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35778851"/>
        <w:docPartObj>
          <w:docPartGallery w:val="Cover Pages"/>
          <w:docPartUnique/>
        </w:docPartObj>
      </w:sdtPr>
      <w:sdtEndPr>
        <w:rPr>
          <w:rFonts w:ascii="Times New Roman" w:hAnsi="Times New Roman" w:cs="Times New Roman"/>
          <w:b/>
          <w:bCs/>
          <w:caps/>
          <w:color w:val="011D41"/>
          <w:sz w:val="32"/>
          <w:szCs w:val="32"/>
          <w:lang w:val="en-US"/>
        </w:rPr>
      </w:sdtEndPr>
      <w:sdtContent>
        <w:p w14:paraId="43CEEA3F" w14:textId="5737795E" w:rsidR="006B072C" w:rsidRDefault="009A7B7B">
          <w:r>
            <w:rPr>
              <w:rFonts w:ascii="Times New Roman" w:hAnsi="Times New Roman" w:cs="Times New Roman"/>
              <w:b/>
              <w:bCs/>
              <w:caps/>
              <w:noProof/>
              <w:color w:val="011D41"/>
              <w:sz w:val="32"/>
              <w:szCs w:val="32"/>
              <w:lang w:val="en-US"/>
            </w:rPr>
            <mc:AlternateContent>
              <mc:Choice Requires="wps">
                <w:drawing>
                  <wp:anchor distT="0" distB="0" distL="114300" distR="114300" simplePos="0" relativeHeight="251662336" behindDoc="0" locked="0" layoutInCell="1" allowOverlap="1" wp14:anchorId="791B783D" wp14:editId="4A7FE0CE">
                    <wp:simplePos x="0" y="0"/>
                    <wp:positionH relativeFrom="margin">
                      <wp:align>center</wp:align>
                    </wp:positionH>
                    <wp:positionV relativeFrom="paragraph">
                      <wp:posOffset>-842010</wp:posOffset>
                    </wp:positionV>
                    <wp:extent cx="1733550" cy="419100"/>
                    <wp:effectExtent l="0" t="0" r="0" b="0"/>
                    <wp:wrapNone/>
                    <wp:docPr id="17" name="Text Box 4"/>
                    <wp:cNvGraphicFramePr/>
                    <a:graphic xmlns:a="http://schemas.openxmlformats.org/drawingml/2006/main">
                      <a:graphicData uri="http://schemas.microsoft.com/office/word/2010/wordprocessingShape">
                        <wps:wsp>
                          <wps:cNvSpPr txBox="1"/>
                          <wps:spPr>
                            <a:xfrm>
                              <a:off x="0" y="0"/>
                              <a:ext cx="1733550" cy="419100"/>
                            </a:xfrm>
                            <a:prstGeom prst="rect">
                              <a:avLst/>
                            </a:prstGeom>
                            <a:noFill/>
                            <a:ln w="6350">
                              <a:noFill/>
                            </a:ln>
                          </wps:spPr>
                          <wps:txbx>
                            <w:txbxContent>
                              <w:p w14:paraId="6A54BF2A" w14:textId="7B170271" w:rsidR="009A7B7B" w:rsidRDefault="009A7B7B" w:rsidP="009A7B7B">
                                <w:r>
                                  <w:rPr>
                                    <w:rFonts w:ascii="Times New Roman" w:hAnsi="Times New Roman" w:cs="Times New Roman"/>
                                    <w:color w:val="FFFFFF" w:themeColor="background1"/>
                                    <w:sz w:val="32"/>
                                    <w:szCs w:val="32"/>
                                    <w14:textOutline w14:w="9525" w14:cap="rnd" w14:cmpd="sng" w14:algn="ctr">
                                      <w14:noFill/>
                                      <w14:prstDash w14:val="solid"/>
                                      <w14:bevel/>
                                    </w14:textOutline>
                                  </w:rPr>
                                  <w:t>Course Outline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B783D" id="_x0000_t202" coordsize="21600,21600" o:spt="202" path="m,l,21600r21600,l21600,xe">
                    <v:stroke joinstyle="miter"/>
                    <v:path gradientshapeok="t" o:connecttype="rect"/>
                  </v:shapetype>
                  <v:shape id="Text Box 4" o:spid="_x0000_s1026" type="#_x0000_t202" style="position:absolute;margin-left:0;margin-top:-66.3pt;width:136.5pt;height:33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" filled="f" stroked="f" strokeweight=".5pt">
                    <v:textbox>
                      <w:txbxContent>
                        <w:p w14:paraId="6A54BF2A" w14:textId="7B170271" w:rsidR="009A7B7B" w:rsidRDefault="009A7B7B" w:rsidP="009A7B7B">
                          <w:r>
                            <w:rPr>
                              <w:rFonts w:ascii="Times New Roman" w:hAnsi="Times New Roman" w:cs="Times New Roman"/>
                              <w:color w:val="FFFFFF" w:themeColor="background1"/>
                              <w:sz w:val="32"/>
                              <w:szCs w:val="32"/>
                              <w14:textOutline w14:w="9525" w14:cap="rnd" w14:cmpd="sng" w14:algn="ctr">
                                <w14:noFill/>
                                <w14:prstDash w14:val="solid"/>
                                <w14:bevel/>
                              </w14:textOutline>
                            </w:rPr>
                            <w:t>Course Outline</w:t>
                          </w:r>
                        </w:p>
                      </w:txbxContent>
                    </v:textbox>
                    <w10:wrap anchorx="margin"/>
                  </v:shape>
                </w:pict>
              </mc:Fallback>
            </mc:AlternateContent>
          </w:r>
          <w:r w:rsidR="006B072C">
            <w:rPr>
              <w:noProof/>
            </w:rPr>
            <w:drawing>
              <wp:anchor distT="0" distB="0" distL="114300" distR="114300" simplePos="0" relativeHeight="251658240" behindDoc="1" locked="0" layoutInCell="1" allowOverlap="1" wp14:anchorId="5A366B30" wp14:editId="3CC5A069">
                <wp:simplePos x="0" y="0"/>
                <wp:positionH relativeFrom="page">
                  <wp:align>right</wp:align>
                </wp:positionH>
                <wp:positionV relativeFrom="page">
                  <wp:align>top</wp:align>
                </wp:positionV>
                <wp:extent cx="7772400" cy="10058399"/>
                <wp:effectExtent l="0" t="0" r="0" b="0"/>
                <wp:wrapNone/>
                <wp:docPr id="1150755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5578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399"/>
                        </a:xfrm>
                        <a:prstGeom prst="rect">
                          <a:avLst/>
                        </a:prstGeom>
                      </pic:spPr>
                    </pic:pic>
                  </a:graphicData>
                </a:graphic>
                <wp14:sizeRelH relativeFrom="margin">
                  <wp14:pctWidth>0</wp14:pctWidth>
                </wp14:sizeRelH>
                <wp14:sizeRelV relativeFrom="margin">
                  <wp14:pctHeight>0</wp14:pctHeight>
                </wp14:sizeRelV>
              </wp:anchor>
            </w:drawing>
          </w:r>
        </w:p>
        <w:p w14:paraId="4BBFF4B2" w14:textId="0AFAEBDF" w:rsidR="00753A4A" w:rsidRDefault="00A569C5" w:rsidP="00753A4A">
          <w:pPr>
            <w:rPr>
              <w:rFonts w:ascii="Times New Roman" w:hAnsi="Times New Roman" w:cs="Times New Roman"/>
              <w:b/>
              <w:bCs/>
              <w:caps/>
              <w:color w:val="011D41"/>
              <w:sz w:val="32"/>
              <w:szCs w:val="32"/>
              <w:lang w:val="en-US"/>
            </w:rPr>
          </w:pPr>
          <w:r>
            <w:rPr>
              <w:rFonts w:ascii="Times New Roman" w:hAnsi="Times New Roman" w:cs="Times New Roman"/>
              <w:b/>
              <w:bCs/>
              <w:caps/>
              <w:noProof/>
              <w:color w:val="011D41"/>
              <w:sz w:val="32"/>
              <w:szCs w:val="32"/>
              <w:lang w:val="en-US"/>
            </w:rPr>
            <mc:AlternateContent>
              <mc:Choice Requires="wps">
                <w:drawing>
                  <wp:anchor distT="0" distB="0" distL="114300" distR="114300" simplePos="0" relativeHeight="251659264" behindDoc="0" locked="0" layoutInCell="1" allowOverlap="1" wp14:anchorId="04266207" wp14:editId="08BCE5D9">
                    <wp:simplePos x="0" y="0"/>
                    <wp:positionH relativeFrom="column">
                      <wp:posOffset>2324100</wp:posOffset>
                    </wp:positionH>
                    <wp:positionV relativeFrom="paragraph">
                      <wp:posOffset>2406014</wp:posOffset>
                    </wp:positionV>
                    <wp:extent cx="3200400" cy="923925"/>
                    <wp:effectExtent l="0" t="0" r="0" b="0"/>
                    <wp:wrapNone/>
                    <wp:docPr id="1089953851" name="Text Box 4"/>
                    <wp:cNvGraphicFramePr/>
                    <a:graphic xmlns:a="http://schemas.openxmlformats.org/drawingml/2006/main">
                      <a:graphicData uri="http://schemas.microsoft.com/office/word/2010/wordprocessingShape">
                        <wps:wsp>
                          <wps:cNvSpPr txBox="1"/>
                          <wps:spPr>
                            <a:xfrm>
                              <a:off x="0" y="0"/>
                              <a:ext cx="3200400" cy="923925"/>
                            </a:xfrm>
                            <a:prstGeom prst="rect">
                              <a:avLst/>
                            </a:prstGeom>
                            <a:noFill/>
                            <a:ln w="6350">
                              <a:noFill/>
                            </a:ln>
                          </wps:spPr>
                          <wps:txbx>
                            <w:txbxContent>
                              <w:p w14:paraId="2AC37AC2" w14:textId="71806C24" w:rsidR="006735E6" w:rsidRDefault="00431776">
                                <w:pPr>
                                  <w:rPr>
                                    <w:rFonts w:ascii="Times New Roman" w:hAnsi="Times New Roman" w:cs="Times New Roman"/>
                                    <w:color w:val="FFFFFF" w:themeColor="background1"/>
                                    <w:sz w:val="32"/>
                                    <w:szCs w:val="32"/>
                                    <w14:textOutline w14:w="9525" w14:cap="rnd" w14:cmpd="sng" w14:algn="ctr">
                                      <w14:noFill/>
                                      <w14:prstDash w14:val="solid"/>
                                      <w14:bevel/>
                                    </w14:textOutline>
                                  </w:rPr>
                                </w:pPr>
                                <w:r>
                                  <w:rPr>
                                    <w:rFonts w:ascii="Times New Roman" w:hAnsi="Times New Roman" w:cs="Times New Roman"/>
                                    <w:color w:val="FFFFFF" w:themeColor="background1"/>
                                    <w:sz w:val="32"/>
                                    <w:szCs w:val="32"/>
                                    <w14:textOutline w14:w="9525" w14:cap="rnd" w14:cmpd="sng" w14:algn="ctr">
                                      <w14:noFill/>
                                      <w14:prstDash w14:val="solid"/>
                                      <w14:bevel/>
                                    </w14:textOutline>
                                  </w:rPr>
                                  <w:t>CYC 20</w:t>
                                </w:r>
                                <w:r w:rsidR="008B4E2E">
                                  <w:rPr>
                                    <w:rFonts w:ascii="Times New Roman" w:hAnsi="Times New Roman" w:cs="Times New Roman"/>
                                    <w:color w:val="FFFFFF" w:themeColor="background1"/>
                                    <w:sz w:val="32"/>
                                    <w:szCs w:val="32"/>
                                    <w14:textOutline w14:w="9525" w14:cap="rnd" w14:cmpd="sng" w14:algn="ctr">
                                      <w14:noFill/>
                                      <w14:prstDash w14:val="solid"/>
                                      <w14:bevel/>
                                    </w14:textOutline>
                                  </w:rPr>
                                  <w:t>2</w:t>
                                </w:r>
                              </w:p>
                              <w:p w14:paraId="64B4968D" w14:textId="644F4EE8" w:rsidR="00D31D89" w:rsidRDefault="000A34A5">
                                <w:r>
                                  <w:rPr>
                                    <w:rFonts w:ascii="Times New Roman" w:hAnsi="Times New Roman" w:cs="Times New Roman"/>
                                    <w:color w:val="FFFFFF" w:themeColor="background1"/>
                                    <w:sz w:val="32"/>
                                    <w:szCs w:val="32"/>
                                    <w14:textOutline w14:w="9525" w14:cap="rnd" w14:cmpd="sng" w14:algn="ctr">
                                      <w14:noFill/>
                                      <w14:prstDash w14:val="solid"/>
                                      <w14:bevel/>
                                    </w14:textOutline>
                                  </w:rPr>
                                  <w:t>Child and Youth Mental Health &amp; Addiction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66207" id="_x0000_s1027" type="#_x0000_t202" style="position:absolute;margin-left:183pt;margin-top:189.45pt;width:252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" filled="f" stroked="f" strokeweight=".5pt">
                    <v:textbox>
                      <w:txbxContent>
                        <w:p w14:paraId="2AC37AC2" w14:textId="71806C24" w:rsidR="006735E6" w:rsidRDefault="00431776">
                          <w:pPr>
                            <w:rPr>
                              <w:rFonts w:ascii="Times New Roman" w:hAnsi="Times New Roman" w:cs="Times New Roman"/>
                              <w:color w:val="FFFFFF" w:themeColor="background1"/>
                              <w:sz w:val="32"/>
                              <w:szCs w:val="32"/>
                              <w14:textOutline w14:w="9525" w14:cap="rnd" w14:cmpd="sng" w14:algn="ctr">
                                <w14:noFill/>
                                <w14:prstDash w14:val="solid"/>
                                <w14:bevel/>
                              </w14:textOutline>
                            </w:rPr>
                          </w:pPr>
                          <w:r>
                            <w:rPr>
                              <w:rFonts w:ascii="Times New Roman" w:hAnsi="Times New Roman" w:cs="Times New Roman"/>
                              <w:color w:val="FFFFFF" w:themeColor="background1"/>
                              <w:sz w:val="32"/>
                              <w:szCs w:val="32"/>
                              <w14:textOutline w14:w="9525" w14:cap="rnd" w14:cmpd="sng" w14:algn="ctr">
                                <w14:noFill/>
                                <w14:prstDash w14:val="solid"/>
                                <w14:bevel/>
                              </w14:textOutline>
                            </w:rPr>
                            <w:t>CYC 20</w:t>
                          </w:r>
                          <w:r w:rsidR="008B4E2E">
                            <w:rPr>
                              <w:rFonts w:ascii="Times New Roman" w:hAnsi="Times New Roman" w:cs="Times New Roman"/>
                              <w:color w:val="FFFFFF" w:themeColor="background1"/>
                              <w:sz w:val="32"/>
                              <w:szCs w:val="32"/>
                              <w14:textOutline w14:w="9525" w14:cap="rnd" w14:cmpd="sng" w14:algn="ctr">
                                <w14:noFill/>
                                <w14:prstDash w14:val="solid"/>
                                <w14:bevel/>
                              </w14:textOutline>
                            </w:rPr>
                            <w:t>2</w:t>
                          </w:r>
                        </w:p>
                        <w:p w14:paraId="64B4968D" w14:textId="644F4EE8" w:rsidR="00D31D89" w:rsidRDefault="000A34A5">
                          <w:r>
                            <w:rPr>
                              <w:rFonts w:ascii="Times New Roman" w:hAnsi="Times New Roman" w:cs="Times New Roman"/>
                              <w:color w:val="FFFFFF" w:themeColor="background1"/>
                              <w:sz w:val="32"/>
                              <w:szCs w:val="32"/>
                              <w14:textOutline w14:w="9525" w14:cap="rnd" w14:cmpd="sng" w14:algn="ctr">
                                <w14:noFill/>
                                <w14:prstDash w14:val="solid"/>
                                <w14:bevel/>
                              </w14:textOutline>
                            </w:rPr>
                            <w:t>Child and Youth Mental Health &amp; Addiction</w:t>
                          </w:r>
                        </w:p>
                      </w:txbxContent>
                    </v:textbox>
                  </v:shape>
                </w:pict>
              </mc:Fallback>
            </mc:AlternateContent>
          </w:r>
          <w:r w:rsidR="006735E6">
            <w:rPr>
              <w:rFonts w:ascii="Times New Roman" w:hAnsi="Times New Roman" w:cs="Times New Roman"/>
              <w:b/>
              <w:bCs/>
              <w:caps/>
              <w:noProof/>
              <w:color w:val="011D41"/>
              <w:sz w:val="32"/>
              <w:szCs w:val="32"/>
              <w:lang w:val="en-US"/>
            </w:rPr>
            <mc:AlternateContent>
              <mc:Choice Requires="wps">
                <w:drawing>
                  <wp:anchor distT="0" distB="0" distL="114300" distR="114300" simplePos="0" relativeHeight="251660288" behindDoc="0" locked="0" layoutInCell="1" allowOverlap="1" wp14:anchorId="5A0FFE1C" wp14:editId="35AAB079">
                    <wp:simplePos x="0" y="0"/>
                    <wp:positionH relativeFrom="margin">
                      <wp:posOffset>2044700</wp:posOffset>
                    </wp:positionH>
                    <wp:positionV relativeFrom="margin">
                      <wp:posOffset>7466965</wp:posOffset>
                    </wp:positionV>
                    <wp:extent cx="4114800" cy="279400"/>
                    <wp:effectExtent l="0" t="0" r="0" b="0"/>
                    <wp:wrapSquare wrapText="bothSides"/>
                    <wp:docPr id="857663861" name="Text Box 6"/>
                    <wp:cNvGraphicFramePr/>
                    <a:graphic xmlns:a="http://schemas.openxmlformats.org/drawingml/2006/main">
                      <a:graphicData uri="http://schemas.microsoft.com/office/word/2010/wordprocessingShape">
                        <wps:wsp>
                          <wps:cNvSpPr txBox="1"/>
                          <wps:spPr>
                            <a:xfrm>
                              <a:off x="0" y="0"/>
                              <a:ext cx="4114800" cy="279400"/>
                            </a:xfrm>
                            <a:prstGeom prst="rect">
                              <a:avLst/>
                            </a:prstGeom>
                            <a:noFill/>
                            <a:ln w="6350">
                              <a:noFill/>
                            </a:ln>
                          </wps:spPr>
                          <wps:txbx>
                            <w:txbxContent>
                              <w:p w14:paraId="009F1D4F" w14:textId="2D6A8DC4" w:rsidR="006735E6" w:rsidRPr="006735E6" w:rsidRDefault="00000AF3" w:rsidP="006735E6">
                                <w:pPr>
                                  <w:jc w:val="right"/>
                                  <w:rPr>
                                    <w:rFonts w:ascii="Arial" w:hAnsi="Arial" w:cs="Arial"/>
                                    <w:color w:val="FFFFFF" w:themeColor="background1"/>
                                  </w:rPr>
                                </w:pPr>
                                <w:r>
                                  <w:rPr>
                                    <w:rFonts w:ascii="Arial" w:hAnsi="Arial" w:cs="Arial"/>
                                    <w:color w:val="FFFFFF" w:themeColor="background1"/>
                                  </w:rPr>
                                  <w:t>Winter</w:t>
                                </w:r>
                                <w:r w:rsidR="00E654B4">
                                  <w:rPr>
                                    <w:rFonts w:ascii="Arial" w:hAnsi="Arial" w:cs="Arial"/>
                                    <w:color w:val="FFFFFF" w:themeColor="background1"/>
                                  </w:rPr>
                                  <w:t>/202</w:t>
                                </w:r>
                                <w:r>
                                  <w:rPr>
                                    <w:rFonts w:ascii="Arial" w:hAnsi="Arial" w:cs="Arial"/>
                                    <w:color w:val="FFFFFF" w:themeColor="background1"/>
                                  </w:rPr>
                                  <w:t>6</w:t>
                                </w:r>
                                <w:r w:rsidR="001C38E0">
                                  <w:rPr>
                                    <w:rFonts w:ascii="Arial" w:hAnsi="Arial" w:cs="Arial"/>
                                    <w:color w:val="FFFFFF" w:themeColor="background1"/>
                                  </w:rPr>
                                  <w:t>/</w:t>
                                </w:r>
                                <w:r w:rsidR="00327B72">
                                  <w:rPr>
                                    <w:rFonts w:ascii="Arial" w:hAnsi="Arial" w:cs="Arial"/>
                                    <w:color w:val="FFFFFF" w:themeColor="background1"/>
                                  </w:rPr>
                                  <w:t>ABLD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FFE1C" id="Text Box 6" o:spid="_x0000_s1028" type="#_x0000_t202" style="position:absolute;margin-left:161pt;margin-top:587.95pt;width:324pt;height: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" filled="f" stroked="f" strokeweight=".5pt">
                    <v:textbox>
                      <w:txbxContent>
                        <w:p w14:paraId="009F1D4F" w14:textId="2D6A8DC4" w:rsidR="006735E6" w:rsidRPr="006735E6" w:rsidRDefault="00000AF3" w:rsidP="006735E6">
                          <w:pPr>
                            <w:jc w:val="right"/>
                            <w:rPr>
                              <w:rFonts w:ascii="Arial" w:hAnsi="Arial" w:cs="Arial"/>
                              <w:color w:val="FFFFFF" w:themeColor="background1"/>
                            </w:rPr>
                          </w:pPr>
                          <w:r>
                            <w:rPr>
                              <w:rFonts w:ascii="Arial" w:hAnsi="Arial" w:cs="Arial"/>
                              <w:color w:val="FFFFFF" w:themeColor="background1"/>
                            </w:rPr>
                            <w:t>Winter</w:t>
                          </w:r>
                          <w:r w:rsidR="00E654B4">
                            <w:rPr>
                              <w:rFonts w:ascii="Arial" w:hAnsi="Arial" w:cs="Arial"/>
                              <w:color w:val="FFFFFF" w:themeColor="background1"/>
                            </w:rPr>
                            <w:t>/202</w:t>
                          </w:r>
                          <w:r>
                            <w:rPr>
                              <w:rFonts w:ascii="Arial" w:hAnsi="Arial" w:cs="Arial"/>
                              <w:color w:val="FFFFFF" w:themeColor="background1"/>
                            </w:rPr>
                            <w:t>6</w:t>
                          </w:r>
                          <w:r w:rsidR="001C38E0">
                            <w:rPr>
                              <w:rFonts w:ascii="Arial" w:hAnsi="Arial" w:cs="Arial"/>
                              <w:color w:val="FFFFFF" w:themeColor="background1"/>
                            </w:rPr>
                            <w:t>/</w:t>
                          </w:r>
                          <w:r w:rsidR="00327B72">
                            <w:rPr>
                              <w:rFonts w:ascii="Arial" w:hAnsi="Arial" w:cs="Arial"/>
                              <w:color w:val="FFFFFF" w:themeColor="background1"/>
                            </w:rPr>
                            <w:t>ABLD</w:t>
                          </w:r>
                        </w:p>
                      </w:txbxContent>
                    </v:textbox>
                    <w10:wrap type="square" anchorx="margin" anchory="margin"/>
                  </v:shape>
                </w:pict>
              </mc:Fallback>
            </mc:AlternateContent>
          </w:r>
          <w:r w:rsidR="006B072C">
            <w:rPr>
              <w:rFonts w:ascii="Times New Roman" w:hAnsi="Times New Roman" w:cs="Times New Roman"/>
              <w:b/>
              <w:bCs/>
              <w:caps/>
              <w:color w:val="011D41"/>
              <w:sz w:val="32"/>
              <w:szCs w:val="32"/>
              <w:lang w:val="en-US"/>
            </w:rPr>
            <w:br w:type="page"/>
          </w:r>
        </w:p>
      </w:sdtContent>
    </w:sdt>
    <w:p w14:paraId="673F452D" w14:textId="2786960F" w:rsidR="00A72707" w:rsidRPr="00647E95" w:rsidRDefault="00A72707" w:rsidP="00753A4A">
      <w:pPr>
        <w:rPr>
          <w:rFonts w:ascii="Arial" w:hAnsi="Arial" w:cs="Arial"/>
          <w:b/>
          <w:bCs/>
          <w:color w:val="002060"/>
          <w:sz w:val="24"/>
          <w:szCs w:val="24"/>
        </w:rPr>
      </w:pPr>
      <w:r w:rsidRPr="00647E95">
        <w:rPr>
          <w:rFonts w:ascii="Arial" w:hAnsi="Arial" w:cs="Arial"/>
          <w:b/>
          <w:bCs/>
          <w:color w:val="002060"/>
          <w:sz w:val="24"/>
          <w:szCs w:val="24"/>
        </w:rPr>
        <w:lastRenderedPageBreak/>
        <w:t>CYC 20</w:t>
      </w:r>
      <w:r w:rsidR="000A34A5" w:rsidRPr="00647E95">
        <w:rPr>
          <w:rFonts w:ascii="Arial" w:hAnsi="Arial" w:cs="Arial"/>
          <w:b/>
          <w:bCs/>
          <w:color w:val="002060"/>
          <w:sz w:val="24"/>
          <w:szCs w:val="24"/>
        </w:rPr>
        <w:t>2</w:t>
      </w:r>
      <w:r w:rsidRPr="00647E95">
        <w:rPr>
          <w:rFonts w:ascii="Arial" w:hAnsi="Arial" w:cs="Arial"/>
          <w:b/>
          <w:bCs/>
          <w:color w:val="002060"/>
          <w:sz w:val="24"/>
          <w:szCs w:val="24"/>
        </w:rPr>
        <w:t xml:space="preserve"> </w:t>
      </w:r>
      <w:r w:rsidR="000A34A5" w:rsidRPr="00647E95">
        <w:rPr>
          <w:rFonts w:ascii="Arial" w:hAnsi="Arial" w:cs="Arial"/>
          <w:b/>
          <w:bCs/>
          <w:color w:val="002060"/>
          <w:sz w:val="24"/>
          <w:szCs w:val="24"/>
        </w:rPr>
        <w:t>–</w:t>
      </w:r>
      <w:r w:rsidRPr="00647E95">
        <w:rPr>
          <w:rFonts w:ascii="Arial" w:hAnsi="Arial" w:cs="Arial"/>
          <w:b/>
          <w:bCs/>
          <w:color w:val="002060"/>
          <w:sz w:val="24"/>
          <w:szCs w:val="24"/>
        </w:rPr>
        <w:t xml:space="preserve"> </w:t>
      </w:r>
      <w:r w:rsidR="000A34A5" w:rsidRPr="00647E95">
        <w:rPr>
          <w:rFonts w:ascii="Arial" w:hAnsi="Arial" w:cs="Arial"/>
          <w:b/>
          <w:bCs/>
          <w:color w:val="002060"/>
          <w:sz w:val="24"/>
          <w:szCs w:val="24"/>
        </w:rPr>
        <w:t xml:space="preserve">Child &amp; Youth </w:t>
      </w:r>
      <w:r w:rsidR="00C857F9" w:rsidRPr="00647E95">
        <w:rPr>
          <w:rFonts w:ascii="Arial" w:hAnsi="Arial" w:cs="Arial"/>
          <w:b/>
          <w:bCs/>
          <w:color w:val="002060"/>
          <w:sz w:val="24"/>
          <w:szCs w:val="24"/>
        </w:rPr>
        <w:t>Metal Health &amp; Addiction</w:t>
      </w:r>
    </w:p>
    <w:p w14:paraId="0F65A568" w14:textId="53957C9D" w:rsidR="004F046C" w:rsidRPr="00647E95" w:rsidRDefault="00D31D89" w:rsidP="00D31D89">
      <w:pPr>
        <w:tabs>
          <w:tab w:val="left" w:pos="2520"/>
        </w:tabs>
        <w:spacing w:after="120"/>
        <w:rPr>
          <w:rFonts w:ascii="Arial" w:hAnsi="Arial" w:cs="Arial"/>
          <w:i/>
          <w:iCs/>
          <w:sz w:val="20"/>
          <w:szCs w:val="20"/>
        </w:rPr>
      </w:pPr>
      <w:r w:rsidRPr="00647E95">
        <w:rPr>
          <w:rFonts w:ascii="Arial" w:hAnsi="Arial" w:cs="Arial"/>
          <w:i/>
          <w:iCs/>
          <w:sz w:val="20"/>
          <w:szCs w:val="20"/>
        </w:rPr>
        <w:t>3 credits, 45 hours</w:t>
      </w:r>
    </w:p>
    <w:p w14:paraId="34AAA2AE" w14:textId="496E8E81" w:rsidR="004F046C" w:rsidRPr="00647E95" w:rsidRDefault="004F046C" w:rsidP="00753A4A">
      <w:pPr>
        <w:rPr>
          <w:rFonts w:ascii="Arial" w:hAnsi="Arial" w:cs="Arial"/>
          <w:b/>
          <w:bCs/>
          <w:color w:val="002060"/>
          <w:sz w:val="24"/>
          <w:szCs w:val="24"/>
        </w:rPr>
      </w:pPr>
      <w:r w:rsidRPr="00647E95">
        <w:rPr>
          <w:rFonts w:ascii="Arial" w:hAnsi="Arial" w:cs="Arial"/>
          <w:b/>
          <w:bCs/>
          <w:color w:val="002060"/>
          <w:sz w:val="24"/>
          <w:szCs w:val="24"/>
        </w:rPr>
        <w:t>Course Description</w:t>
      </w:r>
    </w:p>
    <w:p w14:paraId="43ED105B" w14:textId="28BBAF52" w:rsidR="00C857F9" w:rsidRPr="00647E95" w:rsidRDefault="00C857F9" w:rsidP="00FE7B73">
      <w:pPr>
        <w:rPr>
          <w:rFonts w:ascii="Arial" w:hAnsi="Arial" w:cs="Arial"/>
          <w:sz w:val="20"/>
          <w:szCs w:val="20"/>
        </w:rPr>
      </w:pPr>
      <w:r w:rsidRPr="00647E95">
        <w:rPr>
          <w:rFonts w:ascii="Arial" w:hAnsi="Arial" w:cs="Arial"/>
          <w:sz w:val="20"/>
          <w:szCs w:val="20"/>
        </w:rPr>
        <w:t>This course introduces students to the complex issues of mental health and addiction significantly impacting children, youth, families and communities. These challenges are examined with emphasis upon evidenced</w:t>
      </w:r>
      <w:r w:rsidR="00845039" w:rsidRPr="00647E95">
        <w:rPr>
          <w:rFonts w:ascii="Arial" w:hAnsi="Arial" w:cs="Arial"/>
          <w:sz w:val="20"/>
          <w:szCs w:val="20"/>
        </w:rPr>
        <w:t>-</w:t>
      </w:r>
      <w:r w:rsidRPr="00647E95">
        <w:rPr>
          <w:rFonts w:ascii="Arial" w:hAnsi="Arial" w:cs="Arial"/>
          <w:sz w:val="20"/>
          <w:szCs w:val="20"/>
        </w:rPr>
        <w:t xml:space="preserve">based practice, support, and treatment approaches. Students examine models and theories of addiction, attitudes and values toward substance use, and the complex relationship between mental health and addictions. The impact of attachment, trauma, resilience, and self-regulation will be explored as well as a basic overview of the common classes of psychoactive drugs, highlighting typical responses and common side effects within the context of </w:t>
      </w:r>
      <w:r w:rsidR="00B26AE9" w:rsidRPr="00647E95">
        <w:rPr>
          <w:rFonts w:ascii="Arial" w:hAnsi="Arial" w:cs="Arial"/>
          <w:sz w:val="20"/>
          <w:szCs w:val="20"/>
        </w:rPr>
        <w:t xml:space="preserve">the </w:t>
      </w:r>
      <w:r w:rsidRPr="00647E95">
        <w:rPr>
          <w:rFonts w:ascii="Arial" w:hAnsi="Arial" w:cs="Arial"/>
          <w:sz w:val="20"/>
          <w:szCs w:val="20"/>
        </w:rPr>
        <w:t>Child and Youth Care practice setting. </w:t>
      </w:r>
    </w:p>
    <w:p w14:paraId="174B6D32" w14:textId="40958A72" w:rsidR="00FE7B73" w:rsidRPr="00327B72" w:rsidRDefault="00FE7B73" w:rsidP="00FE7B73">
      <w:pPr>
        <w:rPr>
          <w:rFonts w:ascii="Arial" w:hAnsi="Arial" w:cs="Arial"/>
          <w:b/>
          <w:bCs/>
          <w:color w:val="002060"/>
          <w:sz w:val="24"/>
          <w:szCs w:val="24"/>
        </w:rPr>
      </w:pPr>
      <w:r w:rsidRPr="00327B72">
        <w:rPr>
          <w:rFonts w:ascii="Arial" w:hAnsi="Arial" w:cs="Arial"/>
          <w:b/>
          <w:bCs/>
          <w:color w:val="002060"/>
          <w:sz w:val="24"/>
          <w:szCs w:val="24"/>
        </w:rPr>
        <w:t>Pre-Corequisites</w:t>
      </w:r>
    </w:p>
    <w:p w14:paraId="6B29B1DA" w14:textId="1D060A6B" w:rsidR="00431776" w:rsidRPr="00327B72" w:rsidRDefault="00D31D89" w:rsidP="00431776">
      <w:pPr>
        <w:spacing w:after="120"/>
        <w:rPr>
          <w:rFonts w:ascii="Arial" w:hAnsi="Arial" w:cs="Arial"/>
          <w:sz w:val="20"/>
          <w:szCs w:val="20"/>
        </w:rPr>
      </w:pPr>
      <w:r w:rsidRPr="00327B72">
        <w:rPr>
          <w:rFonts w:ascii="Arial" w:hAnsi="Arial" w:cs="Arial"/>
          <w:sz w:val="20"/>
          <w:szCs w:val="20"/>
        </w:rPr>
        <w:t xml:space="preserve">Prerequisite: </w:t>
      </w:r>
      <w:r w:rsidR="006D7619" w:rsidRPr="00327B72">
        <w:rPr>
          <w:rFonts w:ascii="Arial" w:hAnsi="Arial" w:cs="Arial"/>
          <w:sz w:val="20"/>
          <w:szCs w:val="20"/>
        </w:rPr>
        <w:t>CYC 100, CYC 101, CYC 102, CYC 103, CYC 104, ELCC 330</w:t>
      </w:r>
    </w:p>
    <w:p w14:paraId="28C667AE" w14:textId="3178322D" w:rsidR="004F046C" w:rsidRPr="001F56E8" w:rsidRDefault="004F046C" w:rsidP="00431776">
      <w:pPr>
        <w:rPr>
          <w:rFonts w:ascii="Arial" w:hAnsi="Arial" w:cs="Arial"/>
          <w:b/>
          <w:bCs/>
          <w:color w:val="002060"/>
          <w:sz w:val="24"/>
          <w:szCs w:val="24"/>
        </w:rPr>
      </w:pPr>
      <w:r w:rsidRPr="001F56E8">
        <w:rPr>
          <w:rFonts w:ascii="Arial" w:hAnsi="Arial" w:cs="Arial"/>
          <w:b/>
          <w:bCs/>
          <w:color w:val="002060"/>
          <w:sz w:val="24"/>
          <w:szCs w:val="24"/>
        </w:rPr>
        <w:t>Course Learning Outcomes (CLOs)</w:t>
      </w:r>
    </w:p>
    <w:p w14:paraId="5E8444A4" w14:textId="77777777" w:rsidR="004F046C" w:rsidRPr="004F046C" w:rsidRDefault="004F046C" w:rsidP="004F046C">
      <w:pPr>
        <w:spacing w:after="120"/>
        <w:rPr>
          <w:rFonts w:ascii="Arial" w:hAnsi="Arial" w:cs="Arial"/>
          <w:i/>
          <w:iCs/>
          <w:highlight w:val="yellow"/>
        </w:rPr>
      </w:pPr>
      <w:r w:rsidRPr="004F046C">
        <w:rPr>
          <w:rFonts w:ascii="Arial" w:hAnsi="Arial" w:cs="Arial"/>
          <w:i/>
          <w:iCs/>
          <w:sz w:val="20"/>
        </w:rPr>
        <w:t>Upon successful completion of the course, the student shall be able to:</w:t>
      </w:r>
    </w:p>
    <w:p w14:paraId="6E230002" w14:textId="524957F8" w:rsidR="00FF213A" w:rsidRPr="001F56E8" w:rsidRDefault="00FF213A" w:rsidP="00FF213A">
      <w:pPr>
        <w:pStyle w:val="ListParagraph"/>
        <w:numPr>
          <w:ilvl w:val="0"/>
          <w:numId w:val="6"/>
        </w:numPr>
        <w:spacing w:after="120"/>
        <w:rPr>
          <w:rFonts w:ascii="Arial" w:hAnsi="Arial" w:cs="Arial"/>
          <w:color w:val="002060"/>
          <w:sz w:val="20"/>
          <w:szCs w:val="20"/>
        </w:rPr>
      </w:pPr>
      <w:r w:rsidRPr="001F56E8">
        <w:rPr>
          <w:rFonts w:ascii="Arial" w:hAnsi="Arial" w:cs="Arial"/>
          <w:color w:val="002060"/>
          <w:sz w:val="20"/>
          <w:szCs w:val="20"/>
        </w:rPr>
        <w:t>Describe how trauma impacts attachment.</w:t>
      </w:r>
    </w:p>
    <w:p w14:paraId="4FC44463" w14:textId="6BCD67C6" w:rsidR="00FF213A" w:rsidRPr="001F56E8" w:rsidRDefault="00FF213A" w:rsidP="00FF213A">
      <w:pPr>
        <w:pStyle w:val="ListParagraph"/>
        <w:numPr>
          <w:ilvl w:val="0"/>
          <w:numId w:val="6"/>
        </w:numPr>
        <w:spacing w:after="120"/>
        <w:rPr>
          <w:rFonts w:ascii="Arial" w:hAnsi="Arial" w:cs="Arial"/>
          <w:color w:val="002060"/>
          <w:sz w:val="20"/>
          <w:szCs w:val="20"/>
        </w:rPr>
      </w:pPr>
      <w:r w:rsidRPr="001F56E8">
        <w:rPr>
          <w:rFonts w:ascii="Arial" w:hAnsi="Arial" w:cs="Arial"/>
          <w:color w:val="002060"/>
          <w:sz w:val="20"/>
          <w:szCs w:val="20"/>
        </w:rPr>
        <w:t>Integrate trauma/attachment theory into intervention plans.</w:t>
      </w:r>
    </w:p>
    <w:p w14:paraId="378066F4" w14:textId="3581BABF" w:rsidR="00FF213A" w:rsidRPr="001F56E8" w:rsidRDefault="00FF213A" w:rsidP="00FF213A">
      <w:pPr>
        <w:pStyle w:val="ListParagraph"/>
        <w:numPr>
          <w:ilvl w:val="0"/>
          <w:numId w:val="6"/>
        </w:numPr>
        <w:spacing w:after="120"/>
        <w:rPr>
          <w:rFonts w:ascii="Arial" w:hAnsi="Arial" w:cs="Arial"/>
          <w:color w:val="002060"/>
          <w:sz w:val="20"/>
          <w:szCs w:val="20"/>
        </w:rPr>
      </w:pPr>
      <w:r w:rsidRPr="001F56E8">
        <w:rPr>
          <w:rFonts w:ascii="Arial" w:hAnsi="Arial" w:cs="Arial"/>
          <w:color w:val="002060"/>
          <w:sz w:val="20"/>
          <w:szCs w:val="20"/>
        </w:rPr>
        <w:t>Discuss early indicators, behavio</w:t>
      </w:r>
      <w:r w:rsidR="006567C1" w:rsidRPr="001F56E8">
        <w:rPr>
          <w:rFonts w:ascii="Arial" w:hAnsi="Arial" w:cs="Arial"/>
          <w:color w:val="002060"/>
          <w:sz w:val="20"/>
          <w:szCs w:val="20"/>
        </w:rPr>
        <w:t>u</w:t>
      </w:r>
      <w:r w:rsidRPr="001F56E8">
        <w:rPr>
          <w:rFonts w:ascii="Arial" w:hAnsi="Arial" w:cs="Arial"/>
          <w:color w:val="002060"/>
          <w:sz w:val="20"/>
          <w:szCs w:val="20"/>
        </w:rPr>
        <w:t>rs, mood markers and influences of child and youth mental health in a variety of practice settings.</w:t>
      </w:r>
    </w:p>
    <w:p w14:paraId="53FA6213" w14:textId="1CB64257" w:rsidR="00FF213A" w:rsidRPr="001F56E8" w:rsidRDefault="00FF213A" w:rsidP="00FF213A">
      <w:pPr>
        <w:pStyle w:val="ListParagraph"/>
        <w:numPr>
          <w:ilvl w:val="0"/>
          <w:numId w:val="6"/>
        </w:numPr>
        <w:spacing w:after="120"/>
        <w:rPr>
          <w:rFonts w:ascii="Arial" w:hAnsi="Arial" w:cs="Arial"/>
          <w:color w:val="002060"/>
          <w:sz w:val="20"/>
          <w:szCs w:val="20"/>
        </w:rPr>
      </w:pPr>
      <w:r w:rsidRPr="001F56E8">
        <w:rPr>
          <w:rFonts w:ascii="Arial" w:hAnsi="Arial" w:cs="Arial"/>
          <w:color w:val="002060"/>
          <w:sz w:val="20"/>
          <w:szCs w:val="20"/>
        </w:rPr>
        <w:t>Illustrate mental health behavio</w:t>
      </w:r>
      <w:r w:rsidR="000E6345" w:rsidRPr="001F56E8">
        <w:rPr>
          <w:rFonts w:ascii="Arial" w:hAnsi="Arial" w:cs="Arial"/>
          <w:color w:val="002060"/>
          <w:sz w:val="20"/>
          <w:szCs w:val="20"/>
        </w:rPr>
        <w:t>u</w:t>
      </w:r>
      <w:r w:rsidRPr="001F56E8">
        <w:rPr>
          <w:rFonts w:ascii="Arial" w:hAnsi="Arial" w:cs="Arial"/>
          <w:color w:val="002060"/>
          <w:sz w:val="20"/>
          <w:szCs w:val="20"/>
        </w:rPr>
        <w:t>rs and risks specific to adolescent development.</w:t>
      </w:r>
    </w:p>
    <w:p w14:paraId="47915F06" w14:textId="1FBBCB0C" w:rsidR="00FF213A" w:rsidRPr="001F56E8" w:rsidRDefault="00FF213A" w:rsidP="00FF213A">
      <w:pPr>
        <w:pStyle w:val="ListParagraph"/>
        <w:numPr>
          <w:ilvl w:val="0"/>
          <w:numId w:val="6"/>
        </w:numPr>
        <w:spacing w:after="120"/>
        <w:rPr>
          <w:rFonts w:ascii="Arial" w:hAnsi="Arial" w:cs="Arial"/>
          <w:color w:val="002060"/>
          <w:sz w:val="20"/>
          <w:szCs w:val="20"/>
        </w:rPr>
      </w:pPr>
      <w:r w:rsidRPr="001F56E8">
        <w:rPr>
          <w:rFonts w:ascii="Arial" w:hAnsi="Arial" w:cs="Arial"/>
          <w:color w:val="002060"/>
          <w:sz w:val="20"/>
          <w:szCs w:val="20"/>
        </w:rPr>
        <w:t>Discuss mental health</w:t>
      </w:r>
      <w:r w:rsidR="000E6345" w:rsidRPr="001F56E8">
        <w:rPr>
          <w:rFonts w:ascii="Arial" w:hAnsi="Arial" w:cs="Arial"/>
          <w:color w:val="002060"/>
          <w:sz w:val="20"/>
          <w:szCs w:val="20"/>
        </w:rPr>
        <w:t>,</w:t>
      </w:r>
      <w:r w:rsidRPr="001F56E8">
        <w:rPr>
          <w:rFonts w:ascii="Arial" w:hAnsi="Arial" w:cs="Arial"/>
          <w:color w:val="002060"/>
          <w:sz w:val="20"/>
          <w:szCs w:val="20"/>
        </w:rPr>
        <w:t xml:space="preserve"> suicide</w:t>
      </w:r>
      <w:r w:rsidR="000E6345" w:rsidRPr="001F56E8">
        <w:rPr>
          <w:rFonts w:ascii="Arial" w:hAnsi="Arial" w:cs="Arial"/>
          <w:color w:val="002060"/>
          <w:sz w:val="20"/>
          <w:szCs w:val="20"/>
        </w:rPr>
        <w:t>,</w:t>
      </w:r>
      <w:r w:rsidRPr="001F56E8">
        <w:rPr>
          <w:rFonts w:ascii="Arial" w:hAnsi="Arial" w:cs="Arial"/>
          <w:color w:val="002060"/>
          <w:sz w:val="20"/>
          <w:szCs w:val="20"/>
        </w:rPr>
        <w:t xml:space="preserve"> and suicide prevention.</w:t>
      </w:r>
    </w:p>
    <w:p w14:paraId="2EF74724" w14:textId="4B90BA71" w:rsidR="00FF213A" w:rsidRPr="001F56E8" w:rsidRDefault="00FF213A" w:rsidP="00FF213A">
      <w:pPr>
        <w:pStyle w:val="ListParagraph"/>
        <w:numPr>
          <w:ilvl w:val="0"/>
          <w:numId w:val="6"/>
        </w:numPr>
        <w:spacing w:after="120"/>
        <w:rPr>
          <w:rFonts w:ascii="Arial" w:hAnsi="Arial" w:cs="Arial"/>
          <w:color w:val="002060"/>
          <w:sz w:val="20"/>
          <w:szCs w:val="20"/>
        </w:rPr>
      </w:pPr>
      <w:r w:rsidRPr="001F56E8">
        <w:rPr>
          <w:rFonts w:ascii="Arial" w:hAnsi="Arial" w:cs="Arial"/>
          <w:color w:val="002060"/>
          <w:sz w:val="20"/>
          <w:szCs w:val="20"/>
        </w:rPr>
        <w:t xml:space="preserve">Analyze the complex relationship between mental health and addictions. </w:t>
      </w:r>
    </w:p>
    <w:p w14:paraId="5F710160" w14:textId="0A4D6E00" w:rsidR="00FF213A" w:rsidRPr="001F56E8" w:rsidRDefault="00FF213A" w:rsidP="00FF213A">
      <w:pPr>
        <w:pStyle w:val="ListParagraph"/>
        <w:numPr>
          <w:ilvl w:val="0"/>
          <w:numId w:val="6"/>
        </w:numPr>
        <w:spacing w:after="120"/>
        <w:rPr>
          <w:rFonts w:ascii="Arial" w:hAnsi="Arial" w:cs="Arial"/>
          <w:color w:val="002060"/>
          <w:sz w:val="20"/>
          <w:szCs w:val="20"/>
        </w:rPr>
      </w:pPr>
      <w:r w:rsidRPr="001F56E8">
        <w:rPr>
          <w:rFonts w:ascii="Arial" w:hAnsi="Arial" w:cs="Arial"/>
          <w:color w:val="002060"/>
          <w:sz w:val="20"/>
          <w:szCs w:val="20"/>
        </w:rPr>
        <w:t>Develop an understanding of the role of a professional in the assessment, treatment and prevention of addiction, and the promotion of mental wellness in the lives of children, youth, families, and communities.</w:t>
      </w:r>
    </w:p>
    <w:p w14:paraId="0D4E9CCA" w14:textId="5EA9BD84" w:rsidR="00FF213A" w:rsidRPr="001F56E8" w:rsidRDefault="00FF213A" w:rsidP="00FF213A">
      <w:pPr>
        <w:pStyle w:val="ListParagraph"/>
        <w:numPr>
          <w:ilvl w:val="0"/>
          <w:numId w:val="6"/>
        </w:numPr>
        <w:spacing w:after="120"/>
        <w:rPr>
          <w:rFonts w:ascii="Arial" w:hAnsi="Arial" w:cs="Arial"/>
          <w:color w:val="002060"/>
          <w:sz w:val="20"/>
          <w:szCs w:val="20"/>
        </w:rPr>
      </w:pPr>
      <w:r w:rsidRPr="001F56E8">
        <w:rPr>
          <w:rFonts w:ascii="Arial" w:hAnsi="Arial" w:cs="Arial"/>
          <w:color w:val="002060"/>
          <w:sz w:val="20"/>
          <w:szCs w:val="20"/>
        </w:rPr>
        <w:t>Use evidence-based and evidence</w:t>
      </w:r>
      <w:r w:rsidR="00B836BC" w:rsidRPr="001F56E8">
        <w:rPr>
          <w:rFonts w:ascii="Arial" w:hAnsi="Arial" w:cs="Arial"/>
          <w:color w:val="002060"/>
          <w:sz w:val="20"/>
          <w:szCs w:val="20"/>
        </w:rPr>
        <w:t>-</w:t>
      </w:r>
      <w:r w:rsidRPr="001F56E8">
        <w:rPr>
          <w:rFonts w:ascii="Arial" w:hAnsi="Arial" w:cs="Arial"/>
          <w:color w:val="002060"/>
          <w:sz w:val="20"/>
          <w:szCs w:val="20"/>
        </w:rPr>
        <w:t>informed research to support intervention plans, applying understanding of a variety of practice settings.</w:t>
      </w:r>
    </w:p>
    <w:p w14:paraId="1BE1ADDA" w14:textId="4A5033D8" w:rsidR="00FF213A" w:rsidRPr="001F56E8" w:rsidRDefault="00FF213A" w:rsidP="00FF213A">
      <w:pPr>
        <w:pStyle w:val="ListParagraph"/>
        <w:numPr>
          <w:ilvl w:val="0"/>
          <w:numId w:val="6"/>
        </w:numPr>
        <w:spacing w:after="120"/>
        <w:rPr>
          <w:rFonts w:ascii="Arial" w:hAnsi="Arial" w:cs="Arial"/>
          <w:color w:val="002060"/>
          <w:sz w:val="20"/>
          <w:szCs w:val="20"/>
        </w:rPr>
      </w:pPr>
      <w:r w:rsidRPr="001F56E8">
        <w:rPr>
          <w:rFonts w:ascii="Arial" w:hAnsi="Arial" w:cs="Arial"/>
          <w:color w:val="002060"/>
          <w:sz w:val="20"/>
          <w:szCs w:val="20"/>
        </w:rPr>
        <w:t>Apply relational strategies, trauma-informed</w:t>
      </w:r>
      <w:r w:rsidR="009C61D4" w:rsidRPr="001F56E8">
        <w:rPr>
          <w:rFonts w:ascii="Arial" w:hAnsi="Arial" w:cs="Arial"/>
          <w:color w:val="002060"/>
          <w:sz w:val="20"/>
          <w:szCs w:val="20"/>
        </w:rPr>
        <w:t>,</w:t>
      </w:r>
      <w:r w:rsidRPr="001F56E8">
        <w:rPr>
          <w:rFonts w:ascii="Arial" w:hAnsi="Arial" w:cs="Arial"/>
          <w:color w:val="002060"/>
          <w:sz w:val="20"/>
          <w:szCs w:val="20"/>
        </w:rPr>
        <w:t xml:space="preserve"> and culturally sensitive practice to support children, youth, and families with mental health and/or addiction related needs.</w:t>
      </w:r>
    </w:p>
    <w:p w14:paraId="2A58D68F" w14:textId="01E1AF47" w:rsidR="00FF213A" w:rsidRDefault="00FF213A" w:rsidP="00FF213A">
      <w:pPr>
        <w:pStyle w:val="ListParagraph"/>
        <w:numPr>
          <w:ilvl w:val="0"/>
          <w:numId w:val="6"/>
        </w:numPr>
        <w:spacing w:after="120"/>
        <w:rPr>
          <w:rFonts w:ascii="Arial" w:hAnsi="Arial" w:cs="Arial"/>
          <w:color w:val="002060"/>
          <w:sz w:val="20"/>
          <w:szCs w:val="20"/>
        </w:rPr>
      </w:pPr>
      <w:r w:rsidRPr="001F56E8">
        <w:rPr>
          <w:rFonts w:ascii="Arial" w:hAnsi="Arial" w:cs="Arial"/>
          <w:color w:val="002060"/>
          <w:sz w:val="20"/>
          <w:szCs w:val="20"/>
        </w:rPr>
        <w:t>Explore various psychoactive drugs</w:t>
      </w:r>
      <w:r w:rsidR="009C61D4" w:rsidRPr="001F56E8">
        <w:rPr>
          <w:rFonts w:ascii="Arial" w:hAnsi="Arial" w:cs="Arial"/>
          <w:color w:val="002060"/>
          <w:sz w:val="20"/>
          <w:szCs w:val="20"/>
        </w:rPr>
        <w:t>,</w:t>
      </w:r>
      <w:r w:rsidRPr="001F56E8">
        <w:rPr>
          <w:rFonts w:ascii="Arial" w:hAnsi="Arial" w:cs="Arial"/>
          <w:color w:val="002060"/>
          <w:sz w:val="20"/>
          <w:szCs w:val="20"/>
        </w:rPr>
        <w:t xml:space="preserve"> along with common side effects and responses.</w:t>
      </w:r>
    </w:p>
    <w:p w14:paraId="58A12B67" w14:textId="77777777" w:rsidR="00001672" w:rsidRPr="001F56E8" w:rsidRDefault="00001672" w:rsidP="00001672">
      <w:pPr>
        <w:pStyle w:val="ListParagraph"/>
        <w:spacing w:after="120"/>
        <w:rPr>
          <w:rFonts w:ascii="Arial" w:hAnsi="Arial" w:cs="Arial"/>
          <w:color w:val="002060"/>
          <w:sz w:val="20"/>
          <w:szCs w:val="20"/>
        </w:rPr>
      </w:pPr>
    </w:p>
    <w:tbl>
      <w:tblPr>
        <w:tblStyle w:val="TableGrid"/>
        <w:tblW w:w="9360" w:type="dxa"/>
        <w:tblLayout w:type="fixed"/>
        <w:tblLook w:val="06A0" w:firstRow="1" w:lastRow="0" w:firstColumn="1" w:lastColumn="0" w:noHBand="1" w:noVBand="1"/>
      </w:tblPr>
      <w:tblGrid>
        <w:gridCol w:w="4680"/>
        <w:gridCol w:w="4680"/>
      </w:tblGrid>
      <w:tr w:rsidR="004F046C" w14:paraId="2D040E7E" w14:textId="77777777" w:rsidTr="6C1EA62A">
        <w:trPr>
          <w:trHeight w:val="300"/>
        </w:trPr>
        <w:tc>
          <w:tcPr>
            <w:tcW w:w="4680" w:type="dxa"/>
            <w:shd w:val="clear" w:color="auto" w:fill="002060"/>
            <w:vAlign w:val="center"/>
          </w:tcPr>
          <w:p w14:paraId="6A536582" w14:textId="77777777" w:rsidR="004F046C" w:rsidRPr="001F56E8" w:rsidRDefault="004F046C" w:rsidP="00E4060A">
            <w:pPr>
              <w:jc w:val="center"/>
              <w:rPr>
                <w:rFonts w:ascii="Arial" w:hAnsi="Arial" w:cs="Arial"/>
                <w:b/>
                <w:bCs/>
                <w:color w:val="FFFFFF" w:themeColor="background1"/>
                <w:sz w:val="20"/>
                <w:lang w:val="en-GB"/>
              </w:rPr>
            </w:pPr>
            <w:r w:rsidRPr="001F56E8">
              <w:rPr>
                <w:rFonts w:ascii="Arial" w:hAnsi="Arial" w:cs="Arial"/>
                <w:b/>
                <w:bCs/>
                <w:color w:val="FFFFFF" w:themeColor="background1"/>
                <w:sz w:val="20"/>
                <w:lang w:val="en-GB"/>
              </w:rPr>
              <w:t>Assessment Type</w:t>
            </w:r>
          </w:p>
        </w:tc>
        <w:tc>
          <w:tcPr>
            <w:tcW w:w="4680" w:type="dxa"/>
            <w:shd w:val="clear" w:color="auto" w:fill="002060"/>
            <w:vAlign w:val="center"/>
          </w:tcPr>
          <w:p w14:paraId="1C6A1714" w14:textId="77777777" w:rsidR="004F046C" w:rsidRPr="001F56E8" w:rsidRDefault="004F046C" w:rsidP="00E4060A">
            <w:pPr>
              <w:jc w:val="center"/>
              <w:rPr>
                <w:rFonts w:ascii="Arial" w:hAnsi="Arial" w:cs="Arial"/>
                <w:b/>
                <w:bCs/>
                <w:color w:val="FFFFFF" w:themeColor="background1"/>
                <w:sz w:val="20"/>
                <w:lang w:val="en-GB"/>
              </w:rPr>
            </w:pPr>
            <w:r w:rsidRPr="001F56E8">
              <w:rPr>
                <w:rFonts w:ascii="Arial" w:hAnsi="Arial" w:cs="Arial"/>
                <w:b/>
                <w:bCs/>
                <w:color w:val="FFFFFF" w:themeColor="background1"/>
                <w:sz w:val="20"/>
                <w:lang w:val="en-GB"/>
              </w:rPr>
              <w:t>Percentage</w:t>
            </w:r>
          </w:p>
        </w:tc>
      </w:tr>
      <w:tr w:rsidR="004F046C" w14:paraId="13751521" w14:textId="77777777" w:rsidTr="6C1EA62A">
        <w:trPr>
          <w:trHeight w:val="300"/>
        </w:trPr>
        <w:tc>
          <w:tcPr>
            <w:tcW w:w="4680" w:type="dxa"/>
            <w:shd w:val="clear" w:color="auto" w:fill="E7E6E6" w:themeFill="background2"/>
          </w:tcPr>
          <w:p w14:paraId="2B3362A8" w14:textId="264C0F63" w:rsidR="004F046C" w:rsidRDefault="004F046C" w:rsidP="00542DD9">
            <w:pPr>
              <w:rPr>
                <w:rFonts w:ascii="Arial" w:hAnsi="Arial" w:cs="Arial"/>
                <w:sz w:val="20"/>
                <w:lang w:val="en-GB"/>
              </w:rPr>
            </w:pPr>
            <w:r w:rsidRPr="505835B3">
              <w:rPr>
                <w:rFonts w:ascii="Arial" w:hAnsi="Arial" w:cs="Arial"/>
                <w:sz w:val="20"/>
                <w:lang w:val="en-GB"/>
              </w:rPr>
              <w:t xml:space="preserve">Assignments and </w:t>
            </w:r>
            <w:r w:rsidR="00000AF3">
              <w:rPr>
                <w:rFonts w:ascii="Arial" w:hAnsi="Arial" w:cs="Arial"/>
                <w:sz w:val="20"/>
                <w:lang w:val="en-GB"/>
              </w:rPr>
              <w:t>P</w:t>
            </w:r>
            <w:r w:rsidRPr="505835B3">
              <w:rPr>
                <w:rFonts w:ascii="Arial" w:hAnsi="Arial" w:cs="Arial"/>
                <w:sz w:val="20"/>
                <w:lang w:val="en-GB"/>
              </w:rPr>
              <w:t>rojects</w:t>
            </w:r>
          </w:p>
        </w:tc>
        <w:tc>
          <w:tcPr>
            <w:tcW w:w="4680" w:type="dxa"/>
            <w:shd w:val="clear" w:color="auto" w:fill="E7E6E6" w:themeFill="background2"/>
          </w:tcPr>
          <w:p w14:paraId="6D5C92B5" w14:textId="75AC2738" w:rsidR="004F046C" w:rsidRPr="005256A2" w:rsidRDefault="00001672" w:rsidP="00542DD9">
            <w:pPr>
              <w:rPr>
                <w:rFonts w:ascii="Arial" w:hAnsi="Arial" w:cs="Arial"/>
                <w:sz w:val="20"/>
                <w:highlight w:val="yellow"/>
                <w:lang w:val="en-GB"/>
              </w:rPr>
            </w:pPr>
            <w:r w:rsidRPr="005256A2">
              <w:rPr>
                <w:rFonts w:ascii="Arial" w:hAnsi="Arial" w:cs="Arial"/>
                <w:sz w:val="20"/>
                <w:highlight w:val="yellow"/>
                <w:lang w:val="en-GB"/>
              </w:rPr>
              <w:t>60%</w:t>
            </w:r>
          </w:p>
        </w:tc>
      </w:tr>
      <w:tr w:rsidR="00000AF3" w14:paraId="73F192AC" w14:textId="77777777" w:rsidTr="6C1EA62A">
        <w:trPr>
          <w:trHeight w:val="300"/>
        </w:trPr>
        <w:tc>
          <w:tcPr>
            <w:tcW w:w="4680" w:type="dxa"/>
            <w:shd w:val="clear" w:color="auto" w:fill="E7E6E6" w:themeFill="background2"/>
          </w:tcPr>
          <w:p w14:paraId="302A7FE6" w14:textId="17D54883" w:rsidR="00000AF3" w:rsidRPr="505835B3" w:rsidRDefault="00000AF3" w:rsidP="00542DD9">
            <w:pPr>
              <w:rPr>
                <w:rFonts w:ascii="Arial" w:hAnsi="Arial" w:cs="Arial"/>
                <w:sz w:val="20"/>
                <w:lang w:val="en-GB"/>
              </w:rPr>
            </w:pPr>
            <w:r>
              <w:rPr>
                <w:rFonts w:ascii="Arial" w:hAnsi="Arial" w:cs="Arial"/>
                <w:sz w:val="20"/>
                <w:lang w:val="en-GB"/>
              </w:rPr>
              <w:t>Quizzes &amp; Tests</w:t>
            </w:r>
          </w:p>
        </w:tc>
        <w:tc>
          <w:tcPr>
            <w:tcW w:w="4680" w:type="dxa"/>
            <w:shd w:val="clear" w:color="auto" w:fill="E7E6E6" w:themeFill="background2"/>
          </w:tcPr>
          <w:p w14:paraId="697977B0" w14:textId="1ED83175" w:rsidR="00000AF3" w:rsidRPr="005256A2" w:rsidRDefault="00001672" w:rsidP="00542DD9">
            <w:pPr>
              <w:rPr>
                <w:rFonts w:ascii="Arial" w:hAnsi="Arial" w:cs="Arial"/>
                <w:sz w:val="20"/>
                <w:highlight w:val="yellow"/>
                <w:lang w:val="en-GB"/>
              </w:rPr>
            </w:pPr>
            <w:r w:rsidRPr="005256A2">
              <w:rPr>
                <w:rFonts w:ascii="Arial" w:hAnsi="Arial" w:cs="Arial"/>
                <w:sz w:val="20"/>
                <w:highlight w:val="yellow"/>
                <w:lang w:val="en-GB"/>
              </w:rPr>
              <w:t>40%</w:t>
            </w:r>
          </w:p>
        </w:tc>
      </w:tr>
    </w:tbl>
    <w:p w14:paraId="12DA46B7" w14:textId="2F2BD92F" w:rsidR="6C1EA62A" w:rsidRPr="001F56E8" w:rsidRDefault="6C1EA62A" w:rsidP="6C1EA62A">
      <w:pPr>
        <w:rPr>
          <w:rFonts w:ascii="Arial" w:hAnsi="Arial" w:cs="Arial"/>
          <w:b/>
          <w:bCs/>
          <w:color w:val="002060"/>
          <w:sz w:val="24"/>
          <w:szCs w:val="24"/>
        </w:rPr>
      </w:pPr>
    </w:p>
    <w:p w14:paraId="252AD00F" w14:textId="5C62A64F" w:rsidR="004F046C" w:rsidRPr="001F56E8" w:rsidRDefault="004F046C" w:rsidP="004F046C">
      <w:pPr>
        <w:rPr>
          <w:rFonts w:ascii="Arial" w:hAnsi="Arial" w:cs="Arial"/>
          <w:b/>
          <w:bCs/>
          <w:color w:val="002060"/>
          <w:sz w:val="24"/>
          <w:szCs w:val="24"/>
        </w:rPr>
      </w:pPr>
      <w:r w:rsidRPr="001F56E8">
        <w:rPr>
          <w:rFonts w:ascii="Arial" w:hAnsi="Arial" w:cs="Arial"/>
          <w:b/>
          <w:bCs/>
          <w:color w:val="002060"/>
          <w:sz w:val="24"/>
          <w:szCs w:val="24"/>
        </w:rPr>
        <w:t>Course Completion Requirements</w:t>
      </w:r>
    </w:p>
    <w:p w14:paraId="66B636CD" w14:textId="67237179" w:rsidR="35D77D13" w:rsidRDefault="35D77D13" w:rsidP="04337BC9">
      <w:r w:rsidRPr="04337BC9">
        <w:rPr>
          <w:rFonts w:ascii="Arial" w:hAnsi="Arial" w:cs="Arial"/>
          <w:i/>
          <w:iCs/>
          <w:sz w:val="20"/>
          <w:szCs w:val="20"/>
          <w:highlight w:val="yellow"/>
        </w:rPr>
        <w:t>A progression grade of C- is required.</w:t>
      </w:r>
    </w:p>
    <w:p w14:paraId="4DB7F5BF" w14:textId="34B97A70" w:rsidR="004F046C" w:rsidRPr="001F56E8" w:rsidRDefault="004F046C" w:rsidP="004F046C">
      <w:pPr>
        <w:rPr>
          <w:rFonts w:ascii="Arial" w:hAnsi="Arial" w:cs="Arial"/>
          <w:b/>
          <w:bCs/>
          <w:color w:val="002060"/>
          <w:sz w:val="24"/>
          <w:szCs w:val="24"/>
        </w:rPr>
      </w:pPr>
      <w:r w:rsidRPr="001F56E8">
        <w:rPr>
          <w:rFonts w:ascii="Arial" w:hAnsi="Arial" w:cs="Arial"/>
          <w:b/>
          <w:bCs/>
          <w:color w:val="002060"/>
          <w:sz w:val="24"/>
          <w:szCs w:val="24"/>
        </w:rPr>
        <w:lastRenderedPageBreak/>
        <w:t>Grading Scale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5"/>
        <w:gridCol w:w="3105"/>
        <w:gridCol w:w="3105"/>
      </w:tblGrid>
      <w:tr w:rsidR="52299BA9" w14:paraId="08E9F380" w14:textId="77777777" w:rsidTr="52299BA9">
        <w:trPr>
          <w:trHeight w:val="300"/>
        </w:trPr>
        <w:tc>
          <w:tcPr>
            <w:tcW w:w="3105" w:type="dxa"/>
            <w:tcBorders>
              <w:top w:val="single" w:sz="6" w:space="0" w:color="auto"/>
              <w:left w:val="single" w:sz="6" w:space="0" w:color="auto"/>
            </w:tcBorders>
            <w:tcMar>
              <w:left w:w="90" w:type="dxa"/>
              <w:right w:w="90" w:type="dxa"/>
            </w:tcMar>
          </w:tcPr>
          <w:p w14:paraId="012A7C16" w14:textId="1A38B4F3"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Segoe UI" w:eastAsia="Segoe UI" w:hAnsi="Segoe UI" w:cs="Segoe UI"/>
              </w:rPr>
            </w:pPr>
            <w:r w:rsidRPr="52299BA9">
              <w:rPr>
                <w:rFonts w:ascii="Segoe UI" w:eastAsia="Segoe UI" w:hAnsi="Segoe UI" w:cs="Segoe UI"/>
                <w:b/>
                <w:bCs/>
                <w:lang w:val="fr-FR"/>
              </w:rPr>
              <w:t xml:space="preserve">              </w:t>
            </w:r>
            <w:r w:rsidRPr="52299BA9">
              <w:rPr>
                <w:rFonts w:ascii="Segoe UI" w:eastAsia="Segoe UI" w:hAnsi="Segoe UI" w:cs="Segoe UI"/>
                <w:b/>
                <w:bCs/>
              </w:rPr>
              <w:t>4.0</w:t>
            </w:r>
          </w:p>
        </w:tc>
        <w:tc>
          <w:tcPr>
            <w:tcW w:w="3105" w:type="dxa"/>
            <w:tcBorders>
              <w:top w:val="single" w:sz="6" w:space="0" w:color="auto"/>
            </w:tcBorders>
            <w:tcMar>
              <w:left w:w="90" w:type="dxa"/>
              <w:right w:w="90" w:type="dxa"/>
            </w:tcMar>
          </w:tcPr>
          <w:p w14:paraId="3857D0DD" w14:textId="2B121E23"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A+</w:t>
            </w:r>
          </w:p>
        </w:tc>
        <w:tc>
          <w:tcPr>
            <w:tcW w:w="3105" w:type="dxa"/>
            <w:tcBorders>
              <w:top w:val="single" w:sz="6" w:space="0" w:color="auto"/>
              <w:right w:val="single" w:sz="6" w:space="0" w:color="auto"/>
            </w:tcBorders>
            <w:tcMar>
              <w:left w:w="90" w:type="dxa"/>
              <w:right w:w="90" w:type="dxa"/>
            </w:tcMar>
          </w:tcPr>
          <w:p w14:paraId="7D9893B5" w14:textId="348047DD"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93-100</w:t>
            </w:r>
          </w:p>
        </w:tc>
      </w:tr>
      <w:tr w:rsidR="52299BA9" w14:paraId="18CDDEC0" w14:textId="77777777" w:rsidTr="52299BA9">
        <w:trPr>
          <w:trHeight w:val="300"/>
        </w:trPr>
        <w:tc>
          <w:tcPr>
            <w:tcW w:w="3105" w:type="dxa"/>
            <w:tcBorders>
              <w:left w:val="single" w:sz="6" w:space="0" w:color="auto"/>
            </w:tcBorders>
            <w:tcMar>
              <w:left w:w="90" w:type="dxa"/>
              <w:right w:w="90" w:type="dxa"/>
            </w:tcMar>
          </w:tcPr>
          <w:p w14:paraId="36EAC420" w14:textId="0D7F9C18"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4.0</w:t>
            </w:r>
          </w:p>
        </w:tc>
        <w:tc>
          <w:tcPr>
            <w:tcW w:w="3105" w:type="dxa"/>
            <w:tcMar>
              <w:left w:w="90" w:type="dxa"/>
              <w:right w:w="90" w:type="dxa"/>
            </w:tcMar>
          </w:tcPr>
          <w:p w14:paraId="625E24ED" w14:textId="67814012"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A</w:t>
            </w:r>
          </w:p>
        </w:tc>
        <w:tc>
          <w:tcPr>
            <w:tcW w:w="3105" w:type="dxa"/>
            <w:tcBorders>
              <w:right w:val="single" w:sz="6" w:space="0" w:color="auto"/>
            </w:tcBorders>
            <w:tcMar>
              <w:left w:w="90" w:type="dxa"/>
              <w:right w:w="90" w:type="dxa"/>
            </w:tcMar>
          </w:tcPr>
          <w:p w14:paraId="2943212E" w14:textId="18D65AD9"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85-92.9</w:t>
            </w:r>
          </w:p>
        </w:tc>
      </w:tr>
      <w:tr w:rsidR="52299BA9" w14:paraId="32AF5E45" w14:textId="77777777" w:rsidTr="52299BA9">
        <w:trPr>
          <w:trHeight w:val="300"/>
        </w:trPr>
        <w:tc>
          <w:tcPr>
            <w:tcW w:w="3105" w:type="dxa"/>
            <w:tcBorders>
              <w:left w:val="single" w:sz="6" w:space="0" w:color="auto"/>
            </w:tcBorders>
            <w:tcMar>
              <w:left w:w="90" w:type="dxa"/>
              <w:right w:w="90" w:type="dxa"/>
            </w:tcMar>
          </w:tcPr>
          <w:p w14:paraId="50A3039A" w14:textId="025365C1"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3.7</w:t>
            </w:r>
          </w:p>
        </w:tc>
        <w:tc>
          <w:tcPr>
            <w:tcW w:w="3105" w:type="dxa"/>
            <w:tcMar>
              <w:left w:w="90" w:type="dxa"/>
              <w:right w:w="90" w:type="dxa"/>
            </w:tcMar>
          </w:tcPr>
          <w:p w14:paraId="208BB839" w14:textId="55607266"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A-</w:t>
            </w:r>
          </w:p>
        </w:tc>
        <w:tc>
          <w:tcPr>
            <w:tcW w:w="3105" w:type="dxa"/>
            <w:tcBorders>
              <w:right w:val="single" w:sz="6" w:space="0" w:color="auto"/>
            </w:tcBorders>
            <w:tcMar>
              <w:left w:w="90" w:type="dxa"/>
              <w:right w:w="90" w:type="dxa"/>
            </w:tcMar>
          </w:tcPr>
          <w:p w14:paraId="0F6DFBF5" w14:textId="0D18CE8A"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80-84.9</w:t>
            </w:r>
          </w:p>
        </w:tc>
      </w:tr>
      <w:tr w:rsidR="52299BA9" w14:paraId="1490C77E" w14:textId="77777777" w:rsidTr="52299BA9">
        <w:trPr>
          <w:trHeight w:val="300"/>
        </w:trPr>
        <w:tc>
          <w:tcPr>
            <w:tcW w:w="3105" w:type="dxa"/>
            <w:tcBorders>
              <w:left w:val="single" w:sz="6" w:space="0" w:color="auto"/>
            </w:tcBorders>
            <w:tcMar>
              <w:left w:w="90" w:type="dxa"/>
              <w:right w:w="90" w:type="dxa"/>
            </w:tcMar>
          </w:tcPr>
          <w:p w14:paraId="643B4E50" w14:textId="4FB24060"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3.3</w:t>
            </w:r>
          </w:p>
        </w:tc>
        <w:tc>
          <w:tcPr>
            <w:tcW w:w="3105" w:type="dxa"/>
            <w:tcMar>
              <w:left w:w="90" w:type="dxa"/>
              <w:right w:w="90" w:type="dxa"/>
            </w:tcMar>
          </w:tcPr>
          <w:p w14:paraId="161BBB78" w14:textId="164F6B20"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B+</w:t>
            </w:r>
          </w:p>
        </w:tc>
        <w:tc>
          <w:tcPr>
            <w:tcW w:w="3105" w:type="dxa"/>
            <w:tcBorders>
              <w:right w:val="single" w:sz="6" w:space="0" w:color="auto"/>
            </w:tcBorders>
            <w:tcMar>
              <w:left w:w="90" w:type="dxa"/>
              <w:right w:w="90" w:type="dxa"/>
            </w:tcMar>
          </w:tcPr>
          <w:p w14:paraId="43CDEF35" w14:textId="661C4C06"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77-79.9</w:t>
            </w:r>
          </w:p>
        </w:tc>
      </w:tr>
      <w:tr w:rsidR="52299BA9" w14:paraId="17439363" w14:textId="77777777" w:rsidTr="52299BA9">
        <w:trPr>
          <w:trHeight w:val="300"/>
        </w:trPr>
        <w:tc>
          <w:tcPr>
            <w:tcW w:w="3105" w:type="dxa"/>
            <w:tcBorders>
              <w:left w:val="single" w:sz="6" w:space="0" w:color="auto"/>
            </w:tcBorders>
            <w:tcMar>
              <w:left w:w="90" w:type="dxa"/>
              <w:right w:w="90" w:type="dxa"/>
            </w:tcMar>
          </w:tcPr>
          <w:p w14:paraId="02232B73" w14:textId="3D2B730D"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3.0</w:t>
            </w:r>
          </w:p>
        </w:tc>
        <w:tc>
          <w:tcPr>
            <w:tcW w:w="3105" w:type="dxa"/>
            <w:tcMar>
              <w:left w:w="90" w:type="dxa"/>
              <w:right w:w="90" w:type="dxa"/>
            </w:tcMar>
          </w:tcPr>
          <w:p w14:paraId="129180B5" w14:textId="1C9BC251"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B</w:t>
            </w:r>
          </w:p>
        </w:tc>
        <w:tc>
          <w:tcPr>
            <w:tcW w:w="3105" w:type="dxa"/>
            <w:tcBorders>
              <w:right w:val="single" w:sz="6" w:space="0" w:color="auto"/>
            </w:tcBorders>
            <w:tcMar>
              <w:left w:w="90" w:type="dxa"/>
              <w:right w:w="90" w:type="dxa"/>
            </w:tcMar>
          </w:tcPr>
          <w:p w14:paraId="49D895A0" w14:textId="4B723849"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74-76.9</w:t>
            </w:r>
          </w:p>
        </w:tc>
      </w:tr>
      <w:tr w:rsidR="52299BA9" w14:paraId="70D2E8B8" w14:textId="77777777" w:rsidTr="52299BA9">
        <w:trPr>
          <w:trHeight w:val="300"/>
        </w:trPr>
        <w:tc>
          <w:tcPr>
            <w:tcW w:w="3105" w:type="dxa"/>
            <w:tcBorders>
              <w:left w:val="single" w:sz="6" w:space="0" w:color="auto"/>
            </w:tcBorders>
            <w:tcMar>
              <w:left w:w="90" w:type="dxa"/>
              <w:right w:w="90" w:type="dxa"/>
            </w:tcMar>
          </w:tcPr>
          <w:p w14:paraId="58963263" w14:textId="6EFCE58D"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2.7</w:t>
            </w:r>
          </w:p>
        </w:tc>
        <w:tc>
          <w:tcPr>
            <w:tcW w:w="3105" w:type="dxa"/>
            <w:tcMar>
              <w:left w:w="90" w:type="dxa"/>
              <w:right w:w="90" w:type="dxa"/>
            </w:tcMar>
          </w:tcPr>
          <w:p w14:paraId="2171E38D" w14:textId="1A943A39"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B-</w:t>
            </w:r>
          </w:p>
        </w:tc>
        <w:tc>
          <w:tcPr>
            <w:tcW w:w="3105" w:type="dxa"/>
            <w:tcBorders>
              <w:right w:val="single" w:sz="6" w:space="0" w:color="auto"/>
            </w:tcBorders>
            <w:tcMar>
              <w:left w:w="90" w:type="dxa"/>
              <w:right w:w="90" w:type="dxa"/>
            </w:tcMar>
          </w:tcPr>
          <w:p w14:paraId="19DD86D4" w14:textId="01CD8DF0"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70-73.9</w:t>
            </w:r>
          </w:p>
        </w:tc>
      </w:tr>
      <w:tr w:rsidR="52299BA9" w14:paraId="5C8AF7FA" w14:textId="77777777" w:rsidTr="52299BA9">
        <w:trPr>
          <w:trHeight w:val="300"/>
        </w:trPr>
        <w:tc>
          <w:tcPr>
            <w:tcW w:w="3105" w:type="dxa"/>
            <w:tcBorders>
              <w:left w:val="single" w:sz="6" w:space="0" w:color="auto"/>
            </w:tcBorders>
            <w:tcMar>
              <w:left w:w="90" w:type="dxa"/>
              <w:right w:w="90" w:type="dxa"/>
            </w:tcMar>
          </w:tcPr>
          <w:p w14:paraId="6818F4D1" w14:textId="41DE7E8E"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2.3</w:t>
            </w:r>
          </w:p>
        </w:tc>
        <w:tc>
          <w:tcPr>
            <w:tcW w:w="3105" w:type="dxa"/>
            <w:tcMar>
              <w:left w:w="90" w:type="dxa"/>
              <w:right w:w="90" w:type="dxa"/>
            </w:tcMar>
          </w:tcPr>
          <w:p w14:paraId="4B1FE6C3" w14:textId="2BA8AA5F"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C+</w:t>
            </w:r>
          </w:p>
        </w:tc>
        <w:tc>
          <w:tcPr>
            <w:tcW w:w="3105" w:type="dxa"/>
            <w:tcBorders>
              <w:right w:val="single" w:sz="6" w:space="0" w:color="auto"/>
            </w:tcBorders>
            <w:tcMar>
              <w:left w:w="90" w:type="dxa"/>
              <w:right w:w="90" w:type="dxa"/>
            </w:tcMar>
          </w:tcPr>
          <w:p w14:paraId="31906DAA" w14:textId="12A8CDB2"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67-69.9</w:t>
            </w:r>
          </w:p>
        </w:tc>
      </w:tr>
      <w:tr w:rsidR="52299BA9" w14:paraId="3E3CCB25" w14:textId="77777777" w:rsidTr="52299BA9">
        <w:trPr>
          <w:trHeight w:val="300"/>
        </w:trPr>
        <w:tc>
          <w:tcPr>
            <w:tcW w:w="3105" w:type="dxa"/>
            <w:tcBorders>
              <w:left w:val="single" w:sz="6" w:space="0" w:color="auto"/>
            </w:tcBorders>
            <w:tcMar>
              <w:left w:w="90" w:type="dxa"/>
              <w:right w:w="90" w:type="dxa"/>
            </w:tcMar>
          </w:tcPr>
          <w:p w14:paraId="2F8B354A" w14:textId="6E60DF4C"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2.0</w:t>
            </w:r>
          </w:p>
        </w:tc>
        <w:tc>
          <w:tcPr>
            <w:tcW w:w="3105" w:type="dxa"/>
            <w:tcMar>
              <w:left w:w="90" w:type="dxa"/>
              <w:right w:w="90" w:type="dxa"/>
            </w:tcMar>
          </w:tcPr>
          <w:p w14:paraId="0D72C60E" w14:textId="3011C2E4"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C</w:t>
            </w:r>
          </w:p>
        </w:tc>
        <w:tc>
          <w:tcPr>
            <w:tcW w:w="3105" w:type="dxa"/>
            <w:tcBorders>
              <w:right w:val="single" w:sz="6" w:space="0" w:color="auto"/>
            </w:tcBorders>
            <w:tcMar>
              <w:left w:w="90" w:type="dxa"/>
              <w:right w:w="90" w:type="dxa"/>
            </w:tcMar>
          </w:tcPr>
          <w:p w14:paraId="6F216BF7" w14:textId="57CC0B28"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64-66.9</w:t>
            </w:r>
          </w:p>
        </w:tc>
      </w:tr>
      <w:tr w:rsidR="52299BA9" w14:paraId="395612B8" w14:textId="77777777" w:rsidTr="52299BA9">
        <w:trPr>
          <w:trHeight w:val="300"/>
        </w:trPr>
        <w:tc>
          <w:tcPr>
            <w:tcW w:w="3105" w:type="dxa"/>
            <w:tcBorders>
              <w:left w:val="single" w:sz="6" w:space="0" w:color="auto"/>
            </w:tcBorders>
            <w:tcMar>
              <w:left w:w="90" w:type="dxa"/>
              <w:right w:w="90" w:type="dxa"/>
            </w:tcMar>
          </w:tcPr>
          <w:p w14:paraId="31F23FF2" w14:textId="15CEA35F" w:rsidR="52299BA9" w:rsidRPr="0081700B"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highlight w:val="yellow"/>
              </w:rPr>
            </w:pPr>
            <w:r w:rsidRPr="0081700B">
              <w:rPr>
                <w:rFonts w:ascii="Arial" w:eastAsia="Arial" w:hAnsi="Arial" w:cs="Arial"/>
                <w:b/>
                <w:bCs/>
                <w:sz w:val="20"/>
                <w:szCs w:val="20"/>
                <w:highlight w:val="yellow"/>
              </w:rPr>
              <w:t xml:space="preserve">                 1.7</w:t>
            </w:r>
          </w:p>
        </w:tc>
        <w:tc>
          <w:tcPr>
            <w:tcW w:w="3105" w:type="dxa"/>
            <w:tcMar>
              <w:left w:w="90" w:type="dxa"/>
              <w:right w:w="90" w:type="dxa"/>
            </w:tcMar>
          </w:tcPr>
          <w:p w14:paraId="70447F92" w14:textId="0F05548E" w:rsidR="52299BA9" w:rsidRPr="0081700B"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highlight w:val="yellow"/>
              </w:rPr>
            </w:pPr>
            <w:r w:rsidRPr="0081700B">
              <w:rPr>
                <w:rFonts w:ascii="Arial" w:eastAsia="Arial" w:hAnsi="Arial" w:cs="Arial"/>
                <w:b/>
                <w:bCs/>
                <w:sz w:val="20"/>
                <w:szCs w:val="20"/>
                <w:highlight w:val="yellow"/>
              </w:rPr>
              <w:t xml:space="preserve">                    C-</w:t>
            </w:r>
          </w:p>
        </w:tc>
        <w:tc>
          <w:tcPr>
            <w:tcW w:w="3105" w:type="dxa"/>
            <w:tcBorders>
              <w:right w:val="single" w:sz="6" w:space="0" w:color="auto"/>
            </w:tcBorders>
            <w:tcMar>
              <w:left w:w="90" w:type="dxa"/>
              <w:right w:w="90" w:type="dxa"/>
            </w:tcMar>
          </w:tcPr>
          <w:p w14:paraId="2C3ED311" w14:textId="6126BDBD" w:rsidR="52299BA9" w:rsidRPr="0081700B"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highlight w:val="yellow"/>
              </w:rPr>
            </w:pPr>
            <w:r w:rsidRPr="0081700B">
              <w:rPr>
                <w:rFonts w:ascii="Arial" w:eastAsia="Arial" w:hAnsi="Arial" w:cs="Arial"/>
                <w:b/>
                <w:bCs/>
                <w:sz w:val="20"/>
                <w:szCs w:val="20"/>
                <w:highlight w:val="yellow"/>
              </w:rPr>
              <w:t xml:space="preserve">                60- 63.9</w:t>
            </w:r>
          </w:p>
        </w:tc>
      </w:tr>
      <w:tr w:rsidR="52299BA9" w14:paraId="0E52AF13" w14:textId="77777777" w:rsidTr="52299BA9">
        <w:trPr>
          <w:trHeight w:val="300"/>
        </w:trPr>
        <w:tc>
          <w:tcPr>
            <w:tcW w:w="3105" w:type="dxa"/>
            <w:tcBorders>
              <w:left w:val="single" w:sz="6" w:space="0" w:color="auto"/>
            </w:tcBorders>
            <w:tcMar>
              <w:left w:w="90" w:type="dxa"/>
              <w:right w:w="90" w:type="dxa"/>
            </w:tcMar>
          </w:tcPr>
          <w:p w14:paraId="5D80B963" w14:textId="06BAA8C6"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1.3</w:t>
            </w:r>
          </w:p>
        </w:tc>
        <w:tc>
          <w:tcPr>
            <w:tcW w:w="3105" w:type="dxa"/>
            <w:tcMar>
              <w:left w:w="90" w:type="dxa"/>
              <w:right w:w="90" w:type="dxa"/>
            </w:tcMar>
          </w:tcPr>
          <w:p w14:paraId="4B6DE61C" w14:textId="1384FB2E"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D+</w:t>
            </w:r>
          </w:p>
        </w:tc>
        <w:tc>
          <w:tcPr>
            <w:tcW w:w="3105" w:type="dxa"/>
            <w:tcBorders>
              <w:right w:val="single" w:sz="6" w:space="0" w:color="auto"/>
            </w:tcBorders>
            <w:tcMar>
              <w:left w:w="90" w:type="dxa"/>
              <w:right w:w="90" w:type="dxa"/>
            </w:tcMar>
          </w:tcPr>
          <w:p w14:paraId="254E3DD7" w14:textId="4DE57CFA"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55-59.9</w:t>
            </w:r>
          </w:p>
        </w:tc>
      </w:tr>
      <w:tr w:rsidR="52299BA9" w14:paraId="594950DC" w14:textId="77777777" w:rsidTr="52299BA9">
        <w:trPr>
          <w:trHeight w:val="300"/>
        </w:trPr>
        <w:tc>
          <w:tcPr>
            <w:tcW w:w="3105" w:type="dxa"/>
            <w:tcBorders>
              <w:left w:val="single" w:sz="6" w:space="0" w:color="auto"/>
            </w:tcBorders>
            <w:tcMar>
              <w:left w:w="90" w:type="dxa"/>
              <w:right w:w="90" w:type="dxa"/>
            </w:tcMar>
          </w:tcPr>
          <w:p w14:paraId="553F54ED" w14:textId="76AED33F"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1.0</w:t>
            </w:r>
          </w:p>
        </w:tc>
        <w:tc>
          <w:tcPr>
            <w:tcW w:w="3105" w:type="dxa"/>
            <w:tcMar>
              <w:left w:w="90" w:type="dxa"/>
              <w:right w:w="90" w:type="dxa"/>
            </w:tcMar>
          </w:tcPr>
          <w:p w14:paraId="237A24F4" w14:textId="51A2AD04"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D</w:t>
            </w:r>
          </w:p>
        </w:tc>
        <w:tc>
          <w:tcPr>
            <w:tcW w:w="3105" w:type="dxa"/>
            <w:tcBorders>
              <w:right w:val="single" w:sz="6" w:space="0" w:color="auto"/>
            </w:tcBorders>
            <w:tcMar>
              <w:left w:w="90" w:type="dxa"/>
              <w:right w:w="90" w:type="dxa"/>
            </w:tcMar>
          </w:tcPr>
          <w:p w14:paraId="376535E9" w14:textId="4DF0C0D0"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50-54.9</w:t>
            </w:r>
          </w:p>
        </w:tc>
      </w:tr>
      <w:tr w:rsidR="52299BA9" w14:paraId="3B4248D9" w14:textId="77777777" w:rsidTr="52299BA9">
        <w:trPr>
          <w:trHeight w:val="300"/>
        </w:trPr>
        <w:tc>
          <w:tcPr>
            <w:tcW w:w="3105" w:type="dxa"/>
            <w:tcBorders>
              <w:left w:val="single" w:sz="6" w:space="0" w:color="auto"/>
              <w:bottom w:val="single" w:sz="6" w:space="0" w:color="auto"/>
            </w:tcBorders>
            <w:tcMar>
              <w:left w:w="90" w:type="dxa"/>
              <w:right w:w="90" w:type="dxa"/>
            </w:tcMar>
          </w:tcPr>
          <w:p w14:paraId="0A16F2CC" w14:textId="34600F6C"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0.0</w:t>
            </w:r>
          </w:p>
        </w:tc>
        <w:tc>
          <w:tcPr>
            <w:tcW w:w="3105" w:type="dxa"/>
            <w:tcBorders>
              <w:bottom w:val="single" w:sz="6" w:space="0" w:color="auto"/>
            </w:tcBorders>
            <w:tcMar>
              <w:left w:w="90" w:type="dxa"/>
              <w:right w:w="90" w:type="dxa"/>
            </w:tcMar>
          </w:tcPr>
          <w:p w14:paraId="744C3795" w14:textId="21408560"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F</w:t>
            </w:r>
          </w:p>
        </w:tc>
        <w:tc>
          <w:tcPr>
            <w:tcW w:w="3105" w:type="dxa"/>
            <w:tcBorders>
              <w:bottom w:val="single" w:sz="6" w:space="0" w:color="auto"/>
              <w:right w:val="single" w:sz="6" w:space="0" w:color="auto"/>
            </w:tcBorders>
            <w:tcMar>
              <w:left w:w="90" w:type="dxa"/>
              <w:right w:w="90" w:type="dxa"/>
            </w:tcMar>
          </w:tcPr>
          <w:p w14:paraId="2B7F88B1" w14:textId="1B732252" w:rsidR="52299BA9" w:rsidRDefault="52299BA9" w:rsidP="52299BA9">
            <w:pPr>
              <w:pStyle w:val="Default"/>
              <w:pBdr>
                <w:top w:val="none" w:sz="0" w:space="0" w:color="000000"/>
                <w:left w:val="none" w:sz="0" w:space="0" w:color="000000"/>
                <w:bottom w:val="none" w:sz="0" w:space="0" w:color="000000"/>
                <w:right w:val="none" w:sz="0" w:space="0" w:color="000000"/>
                <w:between w:val="none" w:sz="0" w:space="0" w:color="000000"/>
              </w:pBdr>
              <w:spacing w:before="0" w:line="324" w:lineRule="atLeast"/>
              <w:rPr>
                <w:rFonts w:ascii="Arial" w:eastAsia="Arial" w:hAnsi="Arial" w:cs="Arial"/>
                <w:sz w:val="20"/>
                <w:szCs w:val="20"/>
              </w:rPr>
            </w:pPr>
            <w:r w:rsidRPr="52299BA9">
              <w:rPr>
                <w:rFonts w:ascii="Arial" w:eastAsia="Arial" w:hAnsi="Arial" w:cs="Arial"/>
                <w:b/>
                <w:bCs/>
                <w:sz w:val="20"/>
                <w:szCs w:val="20"/>
              </w:rPr>
              <w:t xml:space="preserve">                0-49</w:t>
            </w:r>
          </w:p>
        </w:tc>
      </w:tr>
    </w:tbl>
    <w:p w14:paraId="4A5EE069" w14:textId="42F946A4" w:rsidR="00D31D89" w:rsidRDefault="00D31D89" w:rsidP="004F046C">
      <w:pPr>
        <w:rPr>
          <w:rFonts w:ascii="Times New Roman" w:hAnsi="Times New Roman" w:cs="Times New Roman"/>
          <w:b/>
          <w:bCs/>
          <w:color w:val="002060"/>
          <w:sz w:val="24"/>
          <w:szCs w:val="24"/>
        </w:rPr>
      </w:pPr>
    </w:p>
    <w:p w14:paraId="35EE6D5A" w14:textId="271D13A2" w:rsidR="004F046C" w:rsidRPr="001F56E8" w:rsidRDefault="004F046C" w:rsidP="004F046C">
      <w:pPr>
        <w:rPr>
          <w:rFonts w:ascii="Arial" w:hAnsi="Arial" w:cs="Arial"/>
          <w:b/>
          <w:bCs/>
          <w:color w:val="002060"/>
          <w:sz w:val="24"/>
          <w:szCs w:val="24"/>
        </w:rPr>
      </w:pPr>
      <w:r w:rsidRPr="001F56E8">
        <w:rPr>
          <w:rFonts w:ascii="Arial" w:hAnsi="Arial" w:cs="Arial"/>
          <w:b/>
          <w:bCs/>
          <w:color w:val="002060"/>
          <w:sz w:val="24"/>
          <w:szCs w:val="24"/>
        </w:rPr>
        <w:t>Land Acknowledgement</w:t>
      </w:r>
    </w:p>
    <w:p w14:paraId="1BE0E826" w14:textId="77777777" w:rsidR="00E967B7" w:rsidRPr="003C555C" w:rsidRDefault="00E967B7" w:rsidP="00E967B7">
      <w:pPr>
        <w:suppressAutoHyphens/>
        <w:rPr>
          <w:rFonts w:ascii="Arial" w:eastAsia="Arial" w:hAnsi="Arial" w:cs="Arial"/>
          <w:sz w:val="20"/>
          <w:szCs w:val="20"/>
        </w:rPr>
      </w:pPr>
      <w:r w:rsidRPr="003C555C">
        <w:rPr>
          <w:rStyle w:val="Emphasis"/>
          <w:rFonts w:ascii="Arial" w:hAnsi="Arial" w:cs="Arial"/>
          <w:color w:val="666666"/>
          <w:sz w:val="20"/>
          <w:szCs w:val="20"/>
          <w:shd w:val="clear" w:color="auto" w:fill="EFEFEF"/>
        </w:rPr>
        <w:t>We respectfully acknowledge that Keyano College is located on Treaty 8 territory, the traditional and contemporary meeting grounds and gathering places of the Denesuline, Cree and Métis Peoples of this region. Our name, Keyano (</w:t>
      </w:r>
      <w:proofErr w:type="spellStart"/>
      <w:r w:rsidRPr="003C555C">
        <w:rPr>
          <w:rStyle w:val="Emphasis"/>
          <w:rFonts w:ascii="Arial" w:hAnsi="Arial" w:cs="Arial"/>
          <w:color w:val="666666"/>
          <w:sz w:val="20"/>
          <w:szCs w:val="20"/>
          <w:shd w:val="clear" w:color="auto" w:fill="EFEFEF"/>
        </w:rPr>
        <w:t>kiyânaw</w:t>
      </w:r>
      <w:proofErr w:type="spellEnd"/>
      <w:r w:rsidRPr="003C555C">
        <w:rPr>
          <w:rStyle w:val="Emphasis"/>
          <w:rFonts w:ascii="Arial" w:hAnsi="Arial" w:cs="Arial"/>
          <w:color w:val="666666"/>
          <w:sz w:val="20"/>
          <w:szCs w:val="20"/>
          <w:shd w:val="clear" w:color="auto" w:fill="EFEFEF"/>
        </w:rPr>
        <w:t xml:space="preserve"> in </w:t>
      </w:r>
      <w:proofErr w:type="spellStart"/>
      <w:r w:rsidRPr="003C555C">
        <w:rPr>
          <w:rStyle w:val="Emphasis"/>
          <w:rFonts w:ascii="Arial" w:hAnsi="Arial" w:cs="Arial"/>
          <w:color w:val="666666"/>
          <w:sz w:val="20"/>
          <w:szCs w:val="20"/>
          <w:shd w:val="clear" w:color="auto" w:fill="EFEFEF"/>
        </w:rPr>
        <w:t>nêhiyawêwin</w:t>
      </w:r>
      <w:proofErr w:type="spellEnd"/>
      <w:r w:rsidRPr="003C555C">
        <w:rPr>
          <w:rStyle w:val="Emphasis"/>
          <w:rFonts w:ascii="Arial" w:hAnsi="Arial" w:cs="Arial"/>
          <w:color w:val="666666"/>
          <w:sz w:val="20"/>
          <w:szCs w:val="20"/>
          <w:shd w:val="clear" w:color="auto" w:fill="EFEFEF"/>
        </w:rPr>
        <w:t xml:space="preserve"> – Cree language), translates to “we, us, our” and speaks to the connection we have as a community and our commitment to being in the right relationships with the First Peoples of these lands.</w:t>
      </w:r>
      <w:r w:rsidRPr="003C555C">
        <w:rPr>
          <w:rFonts w:ascii="Arial" w:eastAsia="Calibri" w:hAnsi="Arial" w:cs="Arial"/>
          <w:noProof/>
          <w:color w:val="000000" w:themeColor="text1"/>
          <w:sz w:val="20"/>
          <w:szCs w:val="20"/>
          <w14:ligatures w14:val="standardContextual"/>
        </w:rPr>
        <w:t xml:space="preserve"> </w:t>
      </w:r>
    </w:p>
    <w:p w14:paraId="1E36C543" w14:textId="77777777" w:rsidR="00E967B7" w:rsidRPr="003C555C" w:rsidRDefault="00E967B7" w:rsidP="00E967B7">
      <w:pPr>
        <w:tabs>
          <w:tab w:val="left" w:pos="144"/>
          <w:tab w:val="left" w:pos="288"/>
          <w:tab w:val="left" w:pos="720"/>
          <w:tab w:val="left" w:pos="864"/>
          <w:tab w:val="left" w:pos="1296"/>
          <w:tab w:val="left" w:pos="2016"/>
          <w:tab w:val="left" w:pos="2736"/>
          <w:tab w:val="left" w:pos="3024"/>
          <w:tab w:val="left" w:pos="4608"/>
          <w:tab w:val="left" w:pos="5904"/>
          <w:tab w:val="left" w:pos="6912"/>
          <w:tab w:val="left" w:pos="8640"/>
        </w:tabs>
        <w:suppressAutoHyphens/>
        <w:rPr>
          <w:rFonts w:ascii="Arial" w:eastAsia="Arial" w:hAnsi="Arial" w:cs="Arial"/>
          <w:sz w:val="20"/>
          <w:szCs w:val="20"/>
        </w:rPr>
      </w:pPr>
      <w:r w:rsidRPr="003C555C">
        <w:rPr>
          <w:rFonts w:ascii="Arial" w:eastAsia="Arial" w:hAnsi="Arial" w:cs="Arial"/>
          <w:sz w:val="20"/>
          <w:szCs w:val="20"/>
        </w:rPr>
        <w:t>Review Date: July 2025</w:t>
      </w:r>
    </w:p>
    <w:p w14:paraId="363A4B72" w14:textId="77777777" w:rsidR="00E967B7" w:rsidRPr="003C555C" w:rsidRDefault="00E967B7" w:rsidP="00E967B7">
      <w:pPr>
        <w:tabs>
          <w:tab w:val="left" w:pos="144"/>
          <w:tab w:val="left" w:pos="288"/>
          <w:tab w:val="left" w:pos="720"/>
          <w:tab w:val="left" w:pos="864"/>
          <w:tab w:val="left" w:pos="1296"/>
          <w:tab w:val="left" w:pos="2016"/>
          <w:tab w:val="left" w:pos="2736"/>
          <w:tab w:val="left" w:pos="3024"/>
          <w:tab w:val="left" w:pos="4608"/>
          <w:tab w:val="left" w:pos="5904"/>
          <w:tab w:val="left" w:pos="6912"/>
          <w:tab w:val="left" w:pos="8640"/>
        </w:tabs>
        <w:rPr>
          <w:rFonts w:ascii="Arial" w:eastAsia="Arial" w:hAnsi="Arial" w:cs="Arial"/>
          <w:sz w:val="18"/>
          <w:szCs w:val="18"/>
        </w:rPr>
      </w:pPr>
      <w:r w:rsidRPr="003C555C">
        <w:rPr>
          <w:rFonts w:ascii="Arial" w:eastAsia="Arial" w:hAnsi="Arial" w:cs="Arial"/>
          <w:sz w:val="18"/>
          <w:szCs w:val="18"/>
        </w:rPr>
        <w:t xml:space="preserve">Every effort has been made to ensure that the information in this course outline is accurate at the time of publication. Keyano College reserves the right to change courses if necessary, so that course content remains relevant. In such cases, the instructor will give the students clear and timely notice of the changes. </w:t>
      </w:r>
    </w:p>
    <w:p w14:paraId="20BCF48F" w14:textId="5C5C925A" w:rsidR="00E967B7" w:rsidRPr="003C555C" w:rsidRDefault="00E967B7" w:rsidP="00E967B7">
      <w:pPr>
        <w:spacing w:before="195" w:after="195"/>
        <w:rPr>
          <w:rFonts w:ascii="Arial" w:eastAsia="Arial" w:hAnsi="Arial" w:cs="Arial"/>
          <w:sz w:val="18"/>
          <w:szCs w:val="18"/>
          <w:lang w:val="en-US"/>
        </w:rPr>
      </w:pPr>
      <w:r w:rsidRPr="003C555C">
        <w:rPr>
          <w:rFonts w:ascii="Arial" w:eastAsia="Arial" w:hAnsi="Arial" w:cs="Arial"/>
          <w:i/>
          <w:iCs/>
          <w:sz w:val="18"/>
          <w:szCs w:val="18"/>
        </w:rPr>
        <w:t>Keyano College reserves the right to modify the syllabus, curriculum, or schedule of any course/program or to cancel a course/program entirely at any time and for any reason. Such changes may be necessary due to unforeseen circumstances, regulatory requirements, or to ensure the highest quality of education.</w:t>
      </w:r>
      <w:r w:rsidR="00766478">
        <w:rPr>
          <w:rFonts w:ascii="Arial" w:eastAsia="Arial" w:hAnsi="Arial" w:cs="Arial"/>
          <w:i/>
          <w:iCs/>
          <w:sz w:val="18"/>
          <w:szCs w:val="18"/>
        </w:rPr>
        <w:t xml:space="preserve"> </w:t>
      </w:r>
      <w:r w:rsidRPr="003C555C">
        <w:rPr>
          <w:rFonts w:ascii="Arial" w:eastAsia="Arial" w:hAnsi="Arial" w:cs="Arial"/>
          <w:i/>
          <w:iCs/>
          <w:sz w:val="18"/>
          <w:szCs w:val="18"/>
        </w:rPr>
        <w:t xml:space="preserve">Students will be notified of any significant changes as soon as possible. Keyano College is not responsible for any inconvenience or disruption </w:t>
      </w:r>
      <w:r w:rsidR="00647E95">
        <w:rPr>
          <w:rFonts w:ascii="Arial" w:eastAsia="Arial" w:hAnsi="Arial" w:cs="Arial"/>
          <w:i/>
          <w:iCs/>
          <w:sz w:val="18"/>
          <w:szCs w:val="18"/>
        </w:rPr>
        <w:t>c</w:t>
      </w:r>
      <w:r w:rsidRPr="003C555C">
        <w:rPr>
          <w:rFonts w:ascii="Arial" w:eastAsia="Arial" w:hAnsi="Arial" w:cs="Arial"/>
          <w:i/>
          <w:iCs/>
          <w:sz w:val="18"/>
          <w:szCs w:val="18"/>
        </w:rPr>
        <w:t>aused by these changes. It is the students' responsibility to stay informed about any updates or modifications to their courses.</w:t>
      </w:r>
    </w:p>
    <w:p w14:paraId="4C4F8593" w14:textId="77777777" w:rsidR="00E967B7" w:rsidRPr="00221503" w:rsidRDefault="00E967B7" w:rsidP="00E967B7">
      <w:pPr>
        <w:tabs>
          <w:tab w:val="left" w:pos="144"/>
          <w:tab w:val="left" w:pos="288"/>
          <w:tab w:val="left" w:pos="720"/>
          <w:tab w:val="left" w:pos="864"/>
          <w:tab w:val="left" w:pos="1296"/>
          <w:tab w:val="left" w:pos="2016"/>
          <w:tab w:val="left" w:pos="2736"/>
          <w:tab w:val="left" w:pos="3024"/>
          <w:tab w:val="left" w:pos="4608"/>
          <w:tab w:val="left" w:pos="5904"/>
          <w:tab w:val="left" w:pos="6912"/>
          <w:tab w:val="left" w:pos="8640"/>
        </w:tabs>
        <w:suppressAutoHyphens/>
        <w:rPr>
          <w:rFonts w:asciiTheme="minorBidi" w:eastAsia="Arial" w:hAnsiTheme="minorBidi"/>
          <w:sz w:val="16"/>
          <w:szCs w:val="16"/>
        </w:rPr>
      </w:pPr>
      <w:r w:rsidRPr="00221503">
        <w:rPr>
          <w:rFonts w:asciiTheme="minorBidi" w:eastAsia="Arial" w:hAnsiTheme="minorBidi"/>
          <w:sz w:val="16"/>
          <w:szCs w:val="16"/>
        </w:rPr>
        <w:t>All Rights Reserved: No part of this course outline may be reproduced or resold without Keyano College's written permission.</w:t>
      </w:r>
      <w:bookmarkStart w:id="0" w:name="_Toc105054706"/>
      <w:bookmarkEnd w:id="0"/>
    </w:p>
    <w:p w14:paraId="2521C720" w14:textId="77777777" w:rsidR="00E967B7" w:rsidRPr="004F046C" w:rsidRDefault="00E967B7" w:rsidP="004F046C">
      <w:pPr>
        <w:rPr>
          <w:rFonts w:ascii="Times New Roman" w:hAnsi="Times New Roman" w:cs="Times New Roman"/>
          <w:b/>
          <w:bCs/>
          <w:color w:val="002060"/>
          <w:sz w:val="24"/>
          <w:szCs w:val="24"/>
        </w:rPr>
      </w:pPr>
    </w:p>
    <w:sectPr w:rsidR="00E967B7" w:rsidRPr="004F046C" w:rsidSect="006B072C">
      <w:headerReference w:type="default" r:id="rId12"/>
      <w:footerReference w:type="even" r:id="rId13"/>
      <w:footerReference w:type="default" r:id="rId14"/>
      <w:pgSz w:w="12242" w:h="15842" w:orient="landscape"/>
      <w:pgMar w:top="2121" w:right="1440" w:bottom="216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9CD1" w14:textId="77777777" w:rsidR="002934F5" w:rsidRDefault="002934F5" w:rsidP="000F26EB">
      <w:pPr>
        <w:spacing w:after="0" w:line="240" w:lineRule="auto"/>
      </w:pPr>
      <w:r>
        <w:separator/>
      </w:r>
    </w:p>
  </w:endnote>
  <w:endnote w:type="continuationSeparator" w:id="0">
    <w:p w14:paraId="35413C5B" w14:textId="77777777" w:rsidR="002934F5" w:rsidRDefault="002934F5" w:rsidP="000F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Hypatia Sans Pro">
    <w:altName w:val="Calibri"/>
    <w:panose1 w:val="00000000000000000000"/>
    <w:charset w:val="00"/>
    <w:family w:val="swiss"/>
    <w:notTrueType/>
    <w:pitch w:val="variable"/>
    <w:sig w:usb0="60000287" w:usb1="00000003" w:usb2="00000000" w:usb3="00000000" w:csb0="0000019F" w:csb1="00000000"/>
  </w:font>
  <w:font w:name="Arno Pro">
    <w:panose1 w:val="00000000000000000000"/>
    <w:charset w:val="00"/>
    <w:family w:val="roman"/>
    <w:notTrueType/>
    <w:pitch w:val="variable"/>
    <w:sig w:usb0="60000287" w:usb1="00000001" w:usb2="00000000" w:usb3="00000000" w:csb0="0000019F" w:csb1="00000000"/>
  </w:font>
  <w:font w:name="Arno Pro Smbd">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0692727"/>
      <w:docPartObj>
        <w:docPartGallery w:val="Page Numbers (Bottom of Page)"/>
        <w:docPartUnique/>
      </w:docPartObj>
    </w:sdtPr>
    <w:sdtEndPr>
      <w:rPr>
        <w:rStyle w:val="PageNumber"/>
      </w:rPr>
    </w:sdtEndPr>
    <w:sdtContent>
      <w:p w14:paraId="5D63FBA3" w14:textId="6A099C36" w:rsidR="00487067" w:rsidRDefault="00487067" w:rsidP="00504E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BA4BC1" w14:textId="77777777" w:rsidR="00487067" w:rsidRDefault="00487067" w:rsidP="004870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9023909"/>
      <w:docPartObj>
        <w:docPartGallery w:val="Page Numbers (Bottom of Page)"/>
        <w:docPartUnique/>
      </w:docPartObj>
    </w:sdtPr>
    <w:sdtEndPr>
      <w:rPr>
        <w:rStyle w:val="PageNumber"/>
        <w:rFonts w:ascii="Arial" w:hAnsi="Arial" w:cs="Arial"/>
        <w:color w:val="011D41"/>
        <w:sz w:val="18"/>
        <w:szCs w:val="18"/>
      </w:rPr>
    </w:sdtEndPr>
    <w:sdtContent>
      <w:p w14:paraId="00EEECED" w14:textId="1824A933" w:rsidR="00487067" w:rsidRPr="00487067" w:rsidRDefault="00487067" w:rsidP="00504E74">
        <w:pPr>
          <w:pStyle w:val="Footer"/>
          <w:framePr w:wrap="none" w:vAnchor="text" w:hAnchor="margin" w:xAlign="right" w:y="1"/>
          <w:rPr>
            <w:rStyle w:val="PageNumber"/>
            <w:rFonts w:ascii="Arial" w:hAnsi="Arial" w:cs="Arial"/>
            <w:color w:val="011D41"/>
            <w:sz w:val="18"/>
            <w:szCs w:val="18"/>
          </w:rPr>
        </w:pPr>
        <w:r w:rsidRPr="00487067">
          <w:rPr>
            <w:rStyle w:val="PageNumber"/>
            <w:rFonts w:ascii="Arial" w:hAnsi="Arial" w:cs="Arial"/>
            <w:color w:val="011D41"/>
            <w:sz w:val="18"/>
            <w:szCs w:val="18"/>
          </w:rPr>
          <w:fldChar w:fldCharType="begin"/>
        </w:r>
        <w:r w:rsidRPr="00487067">
          <w:rPr>
            <w:rStyle w:val="PageNumber"/>
            <w:rFonts w:ascii="Arial" w:hAnsi="Arial" w:cs="Arial"/>
            <w:color w:val="011D41"/>
            <w:sz w:val="18"/>
            <w:szCs w:val="18"/>
          </w:rPr>
          <w:instrText xml:space="preserve"> PAGE </w:instrText>
        </w:r>
        <w:r w:rsidRPr="00487067">
          <w:rPr>
            <w:rStyle w:val="PageNumber"/>
            <w:rFonts w:ascii="Arial" w:hAnsi="Arial" w:cs="Arial"/>
            <w:color w:val="011D41"/>
            <w:sz w:val="18"/>
            <w:szCs w:val="18"/>
          </w:rPr>
          <w:fldChar w:fldCharType="separate"/>
        </w:r>
        <w:r w:rsidRPr="00487067">
          <w:rPr>
            <w:rStyle w:val="PageNumber"/>
            <w:rFonts w:ascii="Arial" w:hAnsi="Arial" w:cs="Arial"/>
            <w:noProof/>
            <w:color w:val="011D41"/>
            <w:sz w:val="18"/>
            <w:szCs w:val="18"/>
          </w:rPr>
          <w:t>1</w:t>
        </w:r>
        <w:r w:rsidRPr="00487067">
          <w:rPr>
            <w:rStyle w:val="PageNumber"/>
            <w:rFonts w:ascii="Arial" w:hAnsi="Arial" w:cs="Arial"/>
            <w:color w:val="011D41"/>
            <w:sz w:val="18"/>
            <w:szCs w:val="18"/>
          </w:rPr>
          <w:fldChar w:fldCharType="end"/>
        </w:r>
      </w:p>
    </w:sdtContent>
  </w:sdt>
  <w:p w14:paraId="7A762FB3" w14:textId="4308FA3A" w:rsidR="00CF6D96" w:rsidRPr="00FE7B73" w:rsidRDefault="00372F27" w:rsidP="00FE7B73">
    <w:pPr>
      <w:pStyle w:val="Footer"/>
      <w:ind w:right="360"/>
      <w:rPr>
        <w:color w:val="002060"/>
      </w:rPr>
    </w:pPr>
    <w:r>
      <w:rPr>
        <w:noProof/>
        <w:color w:val="002060"/>
      </w:rPr>
      <w:drawing>
        <wp:anchor distT="0" distB="0" distL="114300" distR="114300" simplePos="0" relativeHeight="251663360" behindDoc="1" locked="0" layoutInCell="1" allowOverlap="1" wp14:anchorId="0EF41AFB" wp14:editId="31E57ECB">
          <wp:simplePos x="0" y="0"/>
          <wp:positionH relativeFrom="column">
            <wp:posOffset>4044315</wp:posOffset>
          </wp:positionH>
          <wp:positionV relativeFrom="paragraph">
            <wp:posOffset>-122555</wp:posOffset>
          </wp:positionV>
          <wp:extent cx="1541780" cy="327158"/>
          <wp:effectExtent l="0" t="0" r="1270" b="0"/>
          <wp:wrapNone/>
          <wp:docPr id="739116908"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16908" name="Picture 1" descr="A 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1780" cy="327158"/>
                  </a:xfrm>
                  <a:prstGeom prst="rect">
                    <a:avLst/>
                  </a:prstGeom>
                </pic:spPr>
              </pic:pic>
            </a:graphicData>
          </a:graphic>
          <wp14:sizeRelV relativeFrom="margin">
            <wp14:pctHeight>0</wp14:pctHeight>
          </wp14:sizeRelV>
        </wp:anchor>
      </w:drawing>
    </w:r>
    <w:r w:rsidR="00000AF3">
      <w:rPr>
        <w:rFonts w:ascii="Times New Roman" w:hAnsi="Times New Roman" w:cs="Times New Roman"/>
        <w:noProof/>
        <w:color w:val="011D41"/>
        <w:sz w:val="18"/>
      </w:rPr>
      <w:t>Winter</w:t>
    </w:r>
    <w:r w:rsidR="00E654B4">
      <w:rPr>
        <w:rFonts w:ascii="Times New Roman" w:hAnsi="Times New Roman" w:cs="Times New Roman"/>
        <w:noProof/>
        <w:color w:val="011D41"/>
        <w:sz w:val="18"/>
      </w:rPr>
      <w:t xml:space="preserve"> 202</w:t>
    </w:r>
    <w:r w:rsidR="00000AF3">
      <w:rPr>
        <w:rFonts w:ascii="Times New Roman" w:hAnsi="Times New Roman" w:cs="Times New Roman"/>
        <w:noProof/>
        <w:color w:val="011D41"/>
        <w:sz w:val="18"/>
      </w:rPr>
      <w:t>6</w:t>
    </w:r>
    <w:r w:rsidR="00487067" w:rsidRPr="00487067">
      <w:rPr>
        <w:rFonts w:ascii="Times New Roman" w:hAnsi="Times New Roman" w:cs="Times New Roman"/>
        <w:noProof/>
        <w:color w:val="011D41"/>
        <w:sz w:val="18"/>
      </w:rPr>
      <w:t xml:space="preserve"> | </w:t>
    </w:r>
    <w:r w:rsidR="00D35532">
      <w:rPr>
        <w:rFonts w:ascii="Times New Roman" w:hAnsi="Times New Roman" w:cs="Times New Roman"/>
        <w:noProof/>
        <w:color w:val="011D41"/>
        <w:sz w:val="18"/>
      </w:rPr>
      <w:t>CYC 202</w:t>
    </w:r>
    <w:r w:rsidR="00FE7B73">
      <w:rPr>
        <w:rFonts w:ascii="Times New Roman" w:hAnsi="Times New Roman" w:cs="Times New Roman"/>
        <w:noProof/>
        <w:color w:val="002060"/>
        <w:sz w:val="18"/>
      </w:rPr>
      <w:t xml:space="preserve">, </w:t>
    </w:r>
    <w:r w:rsidR="00001672">
      <w:rPr>
        <w:rFonts w:ascii="Times New Roman" w:hAnsi="Times New Roman" w:cs="Times New Roman"/>
        <w:noProof/>
        <w:color w:val="002060"/>
        <w:sz w:val="18"/>
      </w:rPr>
      <w:t>Lecture/</w:t>
    </w:r>
    <w:r w:rsidR="00765D53">
      <w:rPr>
        <w:rFonts w:ascii="Times New Roman" w:hAnsi="Times New Roman" w:cs="Times New Roman"/>
        <w:noProof/>
        <w:color w:val="002060"/>
        <w:sz w:val="18"/>
      </w:rPr>
      <w:t>ABLD</w:t>
    </w:r>
    <w:r w:rsidR="00D35532">
      <w:rPr>
        <w:rFonts w:ascii="Times New Roman" w:hAnsi="Times New Roman" w:cs="Times New Roman"/>
        <w:noProof/>
        <w:color w:val="002060"/>
        <w:sz w:val="18"/>
      </w:rPr>
      <w:t xml:space="preserve"> </w:t>
    </w:r>
    <w:r w:rsidR="00E654B4">
      <w:rPr>
        <w:rFonts w:ascii="Times New Roman" w:hAnsi="Times New Roman" w:cs="Times New Roman"/>
        <w:noProof/>
        <w:color w:val="002060"/>
        <w:sz w:val="18"/>
      </w:rPr>
      <w:t xml:space="preserve">  Approved for use in </w:t>
    </w:r>
    <w:r w:rsidR="00000AF3">
      <w:rPr>
        <w:rFonts w:ascii="Times New Roman" w:hAnsi="Times New Roman" w:cs="Times New Roman"/>
        <w:noProof/>
        <w:color w:val="002060"/>
        <w:sz w:val="18"/>
      </w:rPr>
      <w:t>Winter</w:t>
    </w:r>
    <w:r w:rsidR="00E654B4">
      <w:rPr>
        <w:rFonts w:ascii="Times New Roman" w:hAnsi="Times New Roman" w:cs="Times New Roman"/>
        <w:noProof/>
        <w:color w:val="002060"/>
        <w:sz w:val="18"/>
      </w:rPr>
      <w:t xml:space="preserve"> 202</w:t>
    </w:r>
    <w:r w:rsidR="00000AF3">
      <w:rPr>
        <w:rFonts w:ascii="Times New Roman" w:hAnsi="Times New Roman" w:cs="Times New Roman"/>
        <w:noProof/>
        <w:color w:val="002060"/>
        <w:sz w:val="18"/>
      </w:rPr>
      <w:t>6</w:t>
    </w:r>
    <w:r w:rsidR="00E654B4">
      <w:rPr>
        <w:rFonts w:ascii="Times New Roman" w:hAnsi="Times New Roman" w:cs="Times New Roman"/>
        <w:noProof/>
        <w:color w:val="002060"/>
        <w:sz w:val="18"/>
      </w:rPr>
      <w:t xml:space="preserve"> </w:t>
    </w:r>
    <w:r w:rsidR="00DD4BE2">
      <w:rPr>
        <w:rFonts w:ascii="Times New Roman" w:hAnsi="Times New Roman" w:cs="Times New Roman"/>
        <w:noProof/>
        <w:color w:val="002060"/>
        <w:sz w:val="18"/>
      </w:rPr>
      <w:t>semester</w:t>
    </w:r>
    <w:r>
      <w:rPr>
        <w:rFonts w:ascii="Times New Roman" w:hAnsi="Times New Roman" w:cs="Times New Roman"/>
        <w:noProof/>
        <w:color w:val="00206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5E25" w14:textId="77777777" w:rsidR="002934F5" w:rsidRDefault="002934F5" w:rsidP="000F26EB">
      <w:pPr>
        <w:spacing w:after="0" w:line="240" w:lineRule="auto"/>
      </w:pPr>
      <w:r>
        <w:separator/>
      </w:r>
    </w:p>
  </w:footnote>
  <w:footnote w:type="continuationSeparator" w:id="0">
    <w:p w14:paraId="037AAAED" w14:textId="77777777" w:rsidR="002934F5" w:rsidRDefault="002934F5" w:rsidP="000F2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D50A" w14:textId="503FCE97" w:rsidR="000F26EB" w:rsidRPr="00A569C5" w:rsidRDefault="00CF6D96">
    <w:pPr>
      <w:pStyle w:val="Header"/>
      <w:rPr>
        <w:b/>
        <w:bCs/>
        <w:color w:val="002060"/>
      </w:rPr>
    </w:pPr>
    <w:r w:rsidRPr="00A569C5">
      <w:rPr>
        <w:rFonts w:ascii="Times New Roman" w:hAnsi="Times New Roman" w:cs="Times New Roman"/>
        <w:noProof/>
        <w:color w:val="002060"/>
        <w:sz w:val="18"/>
      </w:rPr>
      <w:drawing>
        <wp:anchor distT="0" distB="0" distL="114300" distR="114300" simplePos="0" relativeHeight="251662336" behindDoc="0" locked="0" layoutInCell="1" allowOverlap="1" wp14:anchorId="2E6945C6" wp14:editId="5669AD3D">
          <wp:simplePos x="0" y="0"/>
          <wp:positionH relativeFrom="column">
            <wp:posOffset>-156210</wp:posOffset>
          </wp:positionH>
          <wp:positionV relativeFrom="paragraph">
            <wp:posOffset>-34925</wp:posOffset>
          </wp:positionV>
          <wp:extent cx="200660" cy="202565"/>
          <wp:effectExtent l="0" t="0" r="2540" b="635"/>
          <wp:wrapThrough wrapText="bothSides">
            <wp:wrapPolygon edited="1">
              <wp:start x="5205" y="0"/>
              <wp:lineTo x="0" y="6884"/>
              <wp:lineTo x="0" y="13769"/>
              <wp:lineTo x="5205" y="20653"/>
              <wp:lineTo x="13880" y="20653"/>
              <wp:lineTo x="14836" y="15138"/>
              <wp:lineTo x="15539" y="7581"/>
              <wp:lineTo x="13880" y="0"/>
              <wp:lineTo x="5205" y="0"/>
            </wp:wrapPolygon>
          </wp:wrapThrough>
          <wp:docPr id="14" name="Picture 1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540264"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660" cy="202565"/>
                  </a:xfrm>
                  <a:prstGeom prst="rect">
                    <a:avLst/>
                  </a:prstGeom>
                </pic:spPr>
              </pic:pic>
            </a:graphicData>
          </a:graphic>
          <wp14:sizeRelH relativeFrom="page">
            <wp14:pctWidth>0</wp14:pctWidth>
          </wp14:sizeRelH>
          <wp14:sizeRelV relativeFrom="page">
            <wp14:pctHeight>0</wp14:pctHeight>
          </wp14:sizeRelV>
        </wp:anchor>
      </w:drawing>
    </w:r>
    <w:r w:rsidR="00151784" w:rsidRPr="00A569C5">
      <w:rPr>
        <w:rFonts w:ascii="Times New Roman" w:hAnsi="Times New Roman" w:cs="Times New Roman"/>
        <w:noProof/>
        <w:color w:val="002060"/>
        <w:sz w:val="18"/>
      </w:rPr>
      <mc:AlternateContent>
        <mc:Choice Requires="wps">
          <w:drawing>
            <wp:anchor distT="0" distB="0" distL="114300" distR="114300" simplePos="0" relativeHeight="251661312" behindDoc="0" locked="0" layoutInCell="1" allowOverlap="1" wp14:anchorId="2CFE1056" wp14:editId="582E8C34">
              <wp:simplePos x="0" y="0"/>
              <wp:positionH relativeFrom="margin">
                <wp:posOffset>-279400</wp:posOffset>
              </wp:positionH>
              <wp:positionV relativeFrom="paragraph">
                <wp:posOffset>198425</wp:posOffset>
              </wp:positionV>
              <wp:extent cx="6486525" cy="952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6486525" cy="9525"/>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2AE52"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pt,15.6pt" to="488.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" strokecolor="#002060" strokeweight="1pt">
              <v:stroke joinstyle="miter"/>
              <w10:wrap anchorx="margin"/>
            </v:line>
          </w:pict>
        </mc:Fallback>
      </mc:AlternateContent>
    </w:r>
    <w:r w:rsidR="00151784" w:rsidRPr="00A569C5">
      <w:rPr>
        <w:rFonts w:ascii="Times New Roman" w:hAnsi="Times New Roman" w:cs="Times New Roman"/>
        <w:noProof/>
        <w:color w:val="002060"/>
        <w:sz w:val="18"/>
      </w:rPr>
      <mc:AlternateContent>
        <mc:Choice Requires="wps">
          <w:drawing>
            <wp:anchor distT="0" distB="0" distL="114300" distR="114300" simplePos="0" relativeHeight="251659264" behindDoc="0" locked="0" layoutInCell="1" allowOverlap="1" wp14:anchorId="08C1CD6E" wp14:editId="358D290F">
              <wp:simplePos x="0" y="0"/>
              <wp:positionH relativeFrom="margin">
                <wp:align>center</wp:align>
              </wp:positionH>
              <wp:positionV relativeFrom="paragraph">
                <wp:posOffset>-87630</wp:posOffset>
              </wp:positionV>
              <wp:extent cx="64865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6486525" cy="9525"/>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942CA" id="Straight Connector 5"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9pt" to="510.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" strokecolor="#002060" strokeweight="1pt">
              <v:stroke joinstyle="miter"/>
              <w10:wrap anchorx="margin"/>
            </v:line>
          </w:pict>
        </mc:Fallback>
      </mc:AlternateContent>
    </w:r>
    <w:r w:rsidR="00151784" w:rsidRPr="00A569C5">
      <w:rPr>
        <w:rFonts w:ascii="Times New Roman" w:hAnsi="Times New Roman" w:cs="Times New Roman"/>
        <w:noProof/>
        <w:color w:val="002060"/>
        <w:sz w:val="18"/>
      </w:rPr>
      <w:t>KEYANO COLLEGE</w:t>
    </w:r>
    <w:r w:rsidR="00151784" w:rsidRPr="00A569C5">
      <w:rPr>
        <w:color w:val="002060"/>
      </w:rPr>
      <w:tab/>
    </w:r>
    <w:r w:rsidR="00151784" w:rsidRPr="00A569C5">
      <w:rPr>
        <w:color w:val="002060"/>
      </w:rPr>
      <w:tab/>
    </w:r>
    <w:r w:rsidR="00A569C5" w:rsidRPr="00A569C5">
      <w:rPr>
        <w:rFonts w:ascii="Arial" w:hAnsi="Arial" w:cs="Times New Roman (Body CS)"/>
        <w:b/>
        <w:bCs/>
        <w:color w:val="002060"/>
        <w:sz w:val="18"/>
      </w:rPr>
      <w:t>Course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57025"/>
    <w:multiLevelType w:val="hybridMultilevel"/>
    <w:tmpl w:val="FD6A55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3CF77E2"/>
    <w:multiLevelType w:val="hybridMultilevel"/>
    <w:tmpl w:val="C8D8A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C035498"/>
    <w:multiLevelType w:val="hybridMultilevel"/>
    <w:tmpl w:val="145A3A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6CB561A"/>
    <w:multiLevelType w:val="hybridMultilevel"/>
    <w:tmpl w:val="196A6E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8513F3A"/>
    <w:multiLevelType w:val="hybridMultilevel"/>
    <w:tmpl w:val="B330ED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DA87702"/>
    <w:multiLevelType w:val="hybridMultilevel"/>
    <w:tmpl w:val="A2DC8072"/>
    <w:lvl w:ilvl="0" w:tplc="21007BD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75156168">
    <w:abstractNumId w:val="3"/>
  </w:num>
  <w:num w:numId="2" w16cid:durableId="27805267">
    <w:abstractNumId w:val="1"/>
  </w:num>
  <w:num w:numId="3" w16cid:durableId="1641302957">
    <w:abstractNumId w:val="5"/>
  </w:num>
  <w:num w:numId="4" w16cid:durableId="1441530574">
    <w:abstractNumId w:val="2"/>
  </w:num>
  <w:num w:numId="5" w16cid:durableId="759134189">
    <w:abstractNumId w:val="0"/>
  </w:num>
  <w:num w:numId="6" w16cid:durableId="87163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EB"/>
    <w:rsid w:val="00000AF3"/>
    <w:rsid w:val="00001672"/>
    <w:rsid w:val="00033BEB"/>
    <w:rsid w:val="00037AE9"/>
    <w:rsid w:val="000415E7"/>
    <w:rsid w:val="00072915"/>
    <w:rsid w:val="00073CF7"/>
    <w:rsid w:val="00080B25"/>
    <w:rsid w:val="000A34A5"/>
    <w:rsid w:val="000A577A"/>
    <w:rsid w:val="000B41FF"/>
    <w:rsid w:val="000D2BE7"/>
    <w:rsid w:val="000E59CA"/>
    <w:rsid w:val="000E6345"/>
    <w:rsid w:val="000F1515"/>
    <w:rsid w:val="000F26EB"/>
    <w:rsid w:val="00151784"/>
    <w:rsid w:val="001C38E0"/>
    <w:rsid w:val="001D13F1"/>
    <w:rsid w:val="001F56E8"/>
    <w:rsid w:val="00237417"/>
    <w:rsid w:val="002412B7"/>
    <w:rsid w:val="002543A7"/>
    <w:rsid w:val="00271D62"/>
    <w:rsid w:val="002934F5"/>
    <w:rsid w:val="002B7B81"/>
    <w:rsid w:val="002F305C"/>
    <w:rsid w:val="00315E1F"/>
    <w:rsid w:val="00320201"/>
    <w:rsid w:val="0032466E"/>
    <w:rsid w:val="00327B72"/>
    <w:rsid w:val="00331F4A"/>
    <w:rsid w:val="00362938"/>
    <w:rsid w:val="00372F27"/>
    <w:rsid w:val="003C555C"/>
    <w:rsid w:val="003E7797"/>
    <w:rsid w:val="00401A6C"/>
    <w:rsid w:val="00406B95"/>
    <w:rsid w:val="00431776"/>
    <w:rsid w:val="00467B67"/>
    <w:rsid w:val="00487067"/>
    <w:rsid w:val="00493B31"/>
    <w:rsid w:val="004F046C"/>
    <w:rsid w:val="005175A4"/>
    <w:rsid w:val="005256A2"/>
    <w:rsid w:val="005546C6"/>
    <w:rsid w:val="005633AF"/>
    <w:rsid w:val="006044D7"/>
    <w:rsid w:val="00621F59"/>
    <w:rsid w:val="00643EE6"/>
    <w:rsid w:val="00647E95"/>
    <w:rsid w:val="006567C1"/>
    <w:rsid w:val="00670A0D"/>
    <w:rsid w:val="006735E6"/>
    <w:rsid w:val="00674AED"/>
    <w:rsid w:val="006B072C"/>
    <w:rsid w:val="006D7619"/>
    <w:rsid w:val="00753A4A"/>
    <w:rsid w:val="00762999"/>
    <w:rsid w:val="00765D53"/>
    <w:rsid w:val="00766478"/>
    <w:rsid w:val="00767D41"/>
    <w:rsid w:val="0077552B"/>
    <w:rsid w:val="007E5EAA"/>
    <w:rsid w:val="008132DF"/>
    <w:rsid w:val="0081700B"/>
    <w:rsid w:val="00817ACC"/>
    <w:rsid w:val="00845039"/>
    <w:rsid w:val="00855005"/>
    <w:rsid w:val="008554E5"/>
    <w:rsid w:val="00872368"/>
    <w:rsid w:val="0089443D"/>
    <w:rsid w:val="00897586"/>
    <w:rsid w:val="008B4E2E"/>
    <w:rsid w:val="008B50E7"/>
    <w:rsid w:val="008E1640"/>
    <w:rsid w:val="009142C7"/>
    <w:rsid w:val="00916442"/>
    <w:rsid w:val="00917E14"/>
    <w:rsid w:val="009927E1"/>
    <w:rsid w:val="009A7B7B"/>
    <w:rsid w:val="009B5B05"/>
    <w:rsid w:val="009C61D4"/>
    <w:rsid w:val="009D6D27"/>
    <w:rsid w:val="00A2616D"/>
    <w:rsid w:val="00A430DA"/>
    <w:rsid w:val="00A444A7"/>
    <w:rsid w:val="00A51287"/>
    <w:rsid w:val="00A559C8"/>
    <w:rsid w:val="00A569C5"/>
    <w:rsid w:val="00A72707"/>
    <w:rsid w:val="00AE1374"/>
    <w:rsid w:val="00AE24E3"/>
    <w:rsid w:val="00AF0E66"/>
    <w:rsid w:val="00B26AE9"/>
    <w:rsid w:val="00B836BC"/>
    <w:rsid w:val="00BF6DE7"/>
    <w:rsid w:val="00C1383E"/>
    <w:rsid w:val="00C35644"/>
    <w:rsid w:val="00C6446A"/>
    <w:rsid w:val="00C77112"/>
    <w:rsid w:val="00C857F9"/>
    <w:rsid w:val="00CF2609"/>
    <w:rsid w:val="00CF6D96"/>
    <w:rsid w:val="00D31D89"/>
    <w:rsid w:val="00D35532"/>
    <w:rsid w:val="00DB1FD9"/>
    <w:rsid w:val="00DC1D09"/>
    <w:rsid w:val="00DD4BE2"/>
    <w:rsid w:val="00E1564C"/>
    <w:rsid w:val="00E24D5B"/>
    <w:rsid w:val="00E4060A"/>
    <w:rsid w:val="00E654B4"/>
    <w:rsid w:val="00E871B1"/>
    <w:rsid w:val="00E967B7"/>
    <w:rsid w:val="00EB525B"/>
    <w:rsid w:val="00F0436F"/>
    <w:rsid w:val="00F1660E"/>
    <w:rsid w:val="00F22755"/>
    <w:rsid w:val="00F907AF"/>
    <w:rsid w:val="00FC5F73"/>
    <w:rsid w:val="00FE56FE"/>
    <w:rsid w:val="00FE7B73"/>
    <w:rsid w:val="00FF213A"/>
    <w:rsid w:val="03FE4CD0"/>
    <w:rsid w:val="04337BC9"/>
    <w:rsid w:val="3499031F"/>
    <w:rsid w:val="35D77D13"/>
    <w:rsid w:val="52299BA9"/>
    <w:rsid w:val="6C1EA6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E00A9"/>
  <w15:chartTrackingRefBased/>
  <w15:docId w15:val="{BC5973EA-A74C-4422-9777-69A0A3A1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F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7B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6EB"/>
  </w:style>
  <w:style w:type="paragraph" w:styleId="Footer">
    <w:name w:val="footer"/>
    <w:basedOn w:val="Normal"/>
    <w:link w:val="FooterChar"/>
    <w:uiPriority w:val="99"/>
    <w:unhideWhenUsed/>
    <w:rsid w:val="000F2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6EB"/>
  </w:style>
  <w:style w:type="paragraph" w:styleId="NoSpacing">
    <w:name w:val="No Spacing"/>
    <w:link w:val="NoSpacingChar"/>
    <w:uiPriority w:val="1"/>
    <w:qFormat/>
    <w:rsid w:val="000F26EB"/>
    <w:pPr>
      <w:spacing w:after="0" w:line="240" w:lineRule="auto"/>
    </w:pPr>
    <w:rPr>
      <w:color w:val="44546A" w:themeColor="text2"/>
      <w:sz w:val="20"/>
      <w:szCs w:val="20"/>
      <w:lang w:val="en-US"/>
    </w:rPr>
  </w:style>
  <w:style w:type="table" w:styleId="TableGrid">
    <w:name w:val="Table Grid"/>
    <w:basedOn w:val="TableNormal"/>
    <w:uiPriority w:val="59"/>
    <w:rsid w:val="000F2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87067"/>
  </w:style>
  <w:style w:type="paragraph" w:customStyle="1" w:styleId="SubHeader">
    <w:name w:val="Sub Header"/>
    <w:basedOn w:val="Normal"/>
    <w:uiPriority w:val="99"/>
    <w:rsid w:val="003E7797"/>
    <w:pPr>
      <w:autoSpaceDE w:val="0"/>
      <w:autoSpaceDN w:val="0"/>
      <w:adjustRightInd w:val="0"/>
      <w:spacing w:before="180" w:after="0" w:line="288" w:lineRule="auto"/>
      <w:textAlignment w:val="center"/>
    </w:pPr>
    <w:rPr>
      <w:rFonts w:ascii="MinionPro-Regular" w:hAnsi="MinionPro-Regular" w:cs="MinionPro-Regular"/>
      <w:color w:val="007BB2"/>
      <w:sz w:val="24"/>
      <w:szCs w:val="24"/>
      <w:lang w:val="en-US"/>
    </w:rPr>
  </w:style>
  <w:style w:type="paragraph" w:styleId="BodyText">
    <w:name w:val="Body Text"/>
    <w:basedOn w:val="Normal"/>
    <w:link w:val="BodyTextChar"/>
    <w:uiPriority w:val="99"/>
    <w:rsid w:val="003E7797"/>
    <w:pPr>
      <w:suppressAutoHyphens/>
      <w:autoSpaceDE w:val="0"/>
      <w:autoSpaceDN w:val="0"/>
      <w:adjustRightInd w:val="0"/>
      <w:spacing w:before="180" w:after="0" w:line="320" w:lineRule="atLeast"/>
      <w:jc w:val="both"/>
      <w:textAlignment w:val="center"/>
    </w:pPr>
    <w:rPr>
      <w:rFonts w:ascii="Hypatia Sans Pro" w:hAnsi="Hypatia Sans Pro" w:cs="Hypatia Sans Pro"/>
      <w:color w:val="000000"/>
      <w:lang w:val="en-US"/>
    </w:rPr>
  </w:style>
  <w:style w:type="character" w:customStyle="1" w:styleId="BodyTextChar">
    <w:name w:val="Body Text Char"/>
    <w:basedOn w:val="DefaultParagraphFont"/>
    <w:link w:val="BodyText"/>
    <w:uiPriority w:val="99"/>
    <w:rsid w:val="003E7797"/>
    <w:rPr>
      <w:rFonts w:ascii="Hypatia Sans Pro" w:hAnsi="Hypatia Sans Pro" w:cs="Hypatia Sans Pro"/>
      <w:color w:val="000000"/>
      <w:lang w:val="en-US"/>
    </w:rPr>
  </w:style>
  <w:style w:type="character" w:customStyle="1" w:styleId="arnoallcaps12">
    <w:name w:val="arno all caps 12"/>
    <w:uiPriority w:val="99"/>
    <w:rsid w:val="003E7797"/>
    <w:rPr>
      <w:rFonts w:ascii="Arno Pro" w:hAnsi="Arno Pro" w:cs="Arno Pro"/>
      <w:caps/>
      <w:color w:val="007BB2"/>
      <w:sz w:val="24"/>
      <w:szCs w:val="24"/>
    </w:rPr>
  </w:style>
  <w:style w:type="table" w:styleId="TableGridLight">
    <w:name w:val="Grid Table Light"/>
    <w:basedOn w:val="TableNormal"/>
    <w:uiPriority w:val="40"/>
    <w:rsid w:val="006044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6044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044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044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044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6044D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6044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6044D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6044D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6044D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4">
    <w:name w:val="Grid Table 2 Accent 4"/>
    <w:basedOn w:val="TableNormal"/>
    <w:uiPriority w:val="47"/>
    <w:rsid w:val="006044D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3">
    <w:name w:val="Grid Table 2 Accent 3"/>
    <w:basedOn w:val="TableNormal"/>
    <w:uiPriority w:val="47"/>
    <w:rsid w:val="006044D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2">
    <w:name w:val="Grid Table 2 Accent 2"/>
    <w:basedOn w:val="TableNormal"/>
    <w:uiPriority w:val="47"/>
    <w:rsid w:val="006044D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
    <w:name w:val="Grid Table 2"/>
    <w:basedOn w:val="TableNormal"/>
    <w:uiPriority w:val="47"/>
    <w:rsid w:val="006044D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6">
    <w:name w:val="Grid Table 1 Light Accent 6"/>
    <w:basedOn w:val="TableNormal"/>
    <w:uiPriority w:val="46"/>
    <w:rsid w:val="006044D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BasicParagraph">
    <w:name w:val="[Basic Paragraph]"/>
    <w:basedOn w:val="Normal"/>
    <w:uiPriority w:val="99"/>
    <w:rsid w:val="006044D7"/>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ArnoSemibold16">
    <w:name w:val="Arno Semibold 16"/>
    <w:uiPriority w:val="99"/>
    <w:rsid w:val="006044D7"/>
    <w:rPr>
      <w:rFonts w:ascii="Arno Pro Smbd" w:hAnsi="Arno Pro Smbd" w:cs="Arno Pro Smbd"/>
      <w:caps/>
      <w:color w:val="142342"/>
      <w:sz w:val="32"/>
      <w:szCs w:val="32"/>
    </w:rPr>
  </w:style>
  <w:style w:type="character" w:customStyle="1" w:styleId="HypBoldText12">
    <w:name w:val="Hyp Bold Text 12"/>
    <w:uiPriority w:val="99"/>
    <w:rsid w:val="006044D7"/>
    <w:rPr>
      <w:rFonts w:ascii="Hypatia Sans Pro" w:hAnsi="Hypatia Sans Pro" w:cs="Hypatia Sans Pro"/>
      <w:b/>
      <w:bCs/>
      <w:color w:val="C28D00"/>
      <w:sz w:val="24"/>
      <w:szCs w:val="24"/>
    </w:rPr>
  </w:style>
  <w:style w:type="table" w:styleId="GridTable4-Accent1">
    <w:name w:val="Grid Table 4 Accent 1"/>
    <w:basedOn w:val="TableNormal"/>
    <w:uiPriority w:val="49"/>
    <w:rsid w:val="006044D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3">
    <w:name w:val="Grid Table 5 Dark Accent 3"/>
    <w:basedOn w:val="TableNormal"/>
    <w:uiPriority w:val="50"/>
    <w:rsid w:val="00406B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NoSpacingChar">
    <w:name w:val="No Spacing Char"/>
    <w:basedOn w:val="DefaultParagraphFont"/>
    <w:link w:val="NoSpacing"/>
    <w:uiPriority w:val="1"/>
    <w:rsid w:val="00A430DA"/>
    <w:rPr>
      <w:color w:val="44546A" w:themeColor="text2"/>
      <w:sz w:val="20"/>
      <w:szCs w:val="20"/>
      <w:lang w:val="en-US"/>
    </w:rPr>
  </w:style>
  <w:style w:type="character" w:customStyle="1" w:styleId="Heading1Char">
    <w:name w:val="Heading 1 Char"/>
    <w:basedOn w:val="DefaultParagraphFont"/>
    <w:link w:val="Heading1"/>
    <w:uiPriority w:val="9"/>
    <w:rsid w:val="00FC5F7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C5F73"/>
    <w:pPr>
      <w:outlineLvl w:val="9"/>
    </w:pPr>
    <w:rPr>
      <w:lang w:val="en-US"/>
    </w:rPr>
  </w:style>
  <w:style w:type="character" w:styleId="Hyperlink">
    <w:name w:val="Hyperlink"/>
    <w:basedOn w:val="DefaultParagraphFont"/>
    <w:uiPriority w:val="99"/>
    <w:unhideWhenUsed/>
    <w:rsid w:val="00FC5F73"/>
    <w:rPr>
      <w:color w:val="0563C1" w:themeColor="hyperlink"/>
      <w:u w:val="single"/>
    </w:rPr>
  </w:style>
  <w:style w:type="paragraph" w:styleId="TOC1">
    <w:name w:val="toc 1"/>
    <w:basedOn w:val="Normal"/>
    <w:next w:val="Normal"/>
    <w:autoRedefine/>
    <w:uiPriority w:val="39"/>
    <w:unhideWhenUsed/>
    <w:rsid w:val="00FC5F73"/>
    <w:pPr>
      <w:tabs>
        <w:tab w:val="right" w:leader="dot" w:pos="9350"/>
      </w:tabs>
      <w:spacing w:after="100"/>
    </w:pPr>
    <w:rPr>
      <w:rFonts w:ascii="Times New Roman" w:hAnsi="Times New Roman" w:cs="Times New Roman"/>
      <w:b/>
      <w:bCs/>
      <w:noProof/>
    </w:rPr>
  </w:style>
  <w:style w:type="paragraph" w:customStyle="1" w:styleId="TableParagraph">
    <w:name w:val="Table Paragraph"/>
    <w:basedOn w:val="Normal"/>
    <w:uiPriority w:val="1"/>
    <w:qFormat/>
    <w:rsid w:val="00FC5F73"/>
    <w:pPr>
      <w:widowControl w:val="0"/>
      <w:spacing w:after="0" w:line="240" w:lineRule="auto"/>
    </w:pPr>
    <w:rPr>
      <w:lang w:val="en-US"/>
    </w:rPr>
  </w:style>
  <w:style w:type="paragraph" w:styleId="ListParagraph">
    <w:name w:val="List Paragraph"/>
    <w:basedOn w:val="Normal"/>
    <w:uiPriority w:val="34"/>
    <w:qFormat/>
    <w:rsid w:val="00FC5F73"/>
    <w:pPr>
      <w:spacing w:after="200" w:line="288" w:lineRule="auto"/>
      <w:ind w:left="720"/>
      <w:contextualSpacing/>
    </w:pPr>
    <w:rPr>
      <w:rFonts w:eastAsiaTheme="minorEastAsia"/>
      <w:sz w:val="24"/>
      <w:szCs w:val="21"/>
      <w:lang w:val="en-US"/>
    </w:rPr>
  </w:style>
  <w:style w:type="table" w:customStyle="1" w:styleId="TableGrid1">
    <w:name w:val="Table Grid1"/>
    <w:basedOn w:val="TableNormal"/>
    <w:uiPriority w:val="39"/>
    <w:rsid w:val="00FC5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5F73"/>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GridTable6Colorful-Accent1">
    <w:name w:val="Grid Table 6 Colorful Accent 1"/>
    <w:basedOn w:val="TableNormal"/>
    <w:uiPriority w:val="51"/>
    <w:rsid w:val="008554E5"/>
    <w:pPr>
      <w:spacing w:after="0" w:line="240" w:lineRule="auto"/>
    </w:pPr>
    <w:rPr>
      <w:color w:val="2F5496" w:themeColor="accent1" w:themeShade="BF"/>
      <w:lang w:val="en-US"/>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rsid w:val="00467B67"/>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E1374"/>
    <w:pPr>
      <w:tabs>
        <w:tab w:val="right" w:leader="dot" w:pos="9352"/>
      </w:tabs>
      <w:spacing w:after="100"/>
    </w:pPr>
    <w:rPr>
      <w:rFonts w:ascii="Times New Roman" w:hAnsi="Times New Roman" w:cs="Times New Roman"/>
      <w:b/>
      <w:bCs/>
      <w:noProof/>
    </w:rPr>
  </w:style>
  <w:style w:type="paragraph" w:customStyle="1" w:styleId="courseoutlineheading">
    <w:name w:val="course outline heading"/>
    <w:basedOn w:val="Normal"/>
    <w:link w:val="courseoutlineheadingChar"/>
    <w:qFormat/>
    <w:rsid w:val="004F046C"/>
    <w:pPr>
      <w:tabs>
        <w:tab w:val="left" w:pos="2520"/>
      </w:tabs>
      <w:spacing w:after="0" w:line="240" w:lineRule="auto"/>
    </w:pPr>
    <w:rPr>
      <w:rFonts w:ascii="Arial" w:eastAsia="Arial" w:hAnsi="Arial" w:cs="Lucida Sans"/>
      <w:b/>
      <w:sz w:val="24"/>
      <w:szCs w:val="24"/>
      <w:lang w:val="en-US"/>
    </w:rPr>
  </w:style>
  <w:style w:type="character" w:customStyle="1" w:styleId="courseoutlineheadingChar">
    <w:name w:val="course outline heading Char"/>
    <w:basedOn w:val="DefaultParagraphFont"/>
    <w:link w:val="courseoutlineheading"/>
    <w:rsid w:val="004F046C"/>
    <w:rPr>
      <w:rFonts w:ascii="Arial" w:eastAsia="Arial" w:hAnsi="Arial" w:cs="Lucida Sans"/>
      <w:b/>
      <w:sz w:val="24"/>
      <w:szCs w:val="24"/>
      <w:lang w:val="en-US"/>
    </w:rPr>
  </w:style>
  <w:style w:type="paragraph" w:customStyle="1" w:styleId="Default">
    <w:name w:val="Default"/>
    <w:basedOn w:val="Normal"/>
    <w:uiPriority w:val="1"/>
    <w:rsid w:val="52299BA9"/>
    <w:pPr>
      <w:spacing w:before="160"/>
    </w:pPr>
    <w:rPr>
      <w:rFonts w:eastAsiaTheme="minorEastAsia"/>
      <w:color w:val="000000" w:themeColor="text1"/>
      <w:sz w:val="24"/>
      <w:szCs w:val="24"/>
      <w:lang w:val="en-US"/>
    </w:rPr>
  </w:style>
  <w:style w:type="character" w:styleId="Emphasis">
    <w:name w:val="Emphasis"/>
    <w:basedOn w:val="DefaultParagraphFont"/>
    <w:uiPriority w:val="20"/>
    <w:qFormat/>
    <w:rsid w:val="00E967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24E89D4BC5C049A07CD8B312636008" ma:contentTypeVersion="11" ma:contentTypeDescription="Create a new document." ma:contentTypeScope="" ma:versionID="8f1be187e5f7544daba1b37027b7ec7d">
  <xsd:schema xmlns:xsd="http://www.w3.org/2001/XMLSchema" xmlns:xs="http://www.w3.org/2001/XMLSchema" xmlns:p="http://schemas.microsoft.com/office/2006/metadata/properties" xmlns:ns2="712c3e04-6cbe-4246-ae05-591a9723fd32" xmlns:ns3="966e6ab2-5e3c-4255-a211-6c0bf6f75fb9" targetNamespace="http://schemas.microsoft.com/office/2006/metadata/properties" ma:root="true" ma:fieldsID="9de30d30fc2e5df169119baa77752bb2" ns2:_="" ns3:_="">
    <xsd:import namespace="712c3e04-6cbe-4246-ae05-591a9723fd32"/>
    <xsd:import namespace="966e6ab2-5e3c-4255-a211-6c0bf6f75f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c3e04-6cbe-4246-ae05-591a9723f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5b72d8-66f1-40b9-919d-96e5342230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e6ab2-5e3c-4255-a211-6c0bf6f75f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e3ce88-ff8d-4895-a168-114e042dec16}" ma:internalName="TaxCatchAll" ma:showField="CatchAllData" ma:web="966e6ab2-5e3c-4255-a211-6c0bf6f75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2c3e04-6cbe-4246-ae05-591a9723fd32">
      <Terms xmlns="http://schemas.microsoft.com/office/infopath/2007/PartnerControls"/>
    </lcf76f155ced4ddcb4097134ff3c332f>
    <TaxCatchAll xmlns="966e6ab2-5e3c-4255-a211-6c0bf6f75f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BB061-1E80-4AA8-BEE7-133C8A6FBE39}"/>
</file>

<file path=customXml/itemProps2.xml><?xml version="1.0" encoding="utf-8"?>
<ds:datastoreItem xmlns:ds="http://schemas.openxmlformats.org/officeDocument/2006/customXml" ds:itemID="{1D2276ED-C8E9-8247-959B-9E26E8D774FA}">
  <ds:schemaRefs>
    <ds:schemaRef ds:uri="http://schemas.openxmlformats.org/officeDocument/2006/bibliography"/>
  </ds:schemaRefs>
</ds:datastoreItem>
</file>

<file path=customXml/itemProps3.xml><?xml version="1.0" encoding="utf-8"?>
<ds:datastoreItem xmlns:ds="http://schemas.openxmlformats.org/officeDocument/2006/customXml" ds:itemID="{C578CD27-F9E1-4DC4-906F-C595F7FAAB4C}">
  <ds:schemaRefs>
    <ds:schemaRef ds:uri="http://schemas.microsoft.com/office/2006/metadata/properties"/>
    <ds:schemaRef ds:uri="http://schemas.microsoft.com/office/infopath/2007/PartnerControls"/>
    <ds:schemaRef ds:uri="712c3e04-6cbe-4246-ae05-591a9723fd32"/>
    <ds:schemaRef ds:uri="966e6ab2-5e3c-4255-a211-6c0bf6f75fb9"/>
  </ds:schemaRefs>
</ds:datastoreItem>
</file>

<file path=customXml/itemProps4.xml><?xml version="1.0" encoding="utf-8"?>
<ds:datastoreItem xmlns:ds="http://schemas.openxmlformats.org/officeDocument/2006/customXml" ds:itemID="{CEA98D3B-754B-4A5A-99F1-04F086143A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Lindsay</dc:creator>
  <cp:keywords/>
  <dc:description/>
  <cp:lastModifiedBy>Sharon Carroll</cp:lastModifiedBy>
  <cp:revision>2</cp:revision>
  <dcterms:created xsi:type="dcterms:W3CDTF">2026-01-08T16:14:00Z</dcterms:created>
  <dcterms:modified xsi:type="dcterms:W3CDTF">2026-01-08T16:14:00Z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0x0101001024E89D4BC5C049A07CD8B312636008</vt:lpwstr>
  </property>
  <property fmtid="{D5CDD505-2E9C-101B-9397-08002B2CF9AE}" pid="3" name="MediaServiceImageTags">
    <vt:lpwstr/>
  </property>
</Properties>
</file>