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5000" w14:textId="02BF0326" w:rsidR="002461AE" w:rsidRDefault="009F683B" w:rsidP="005F1A55">
      <w:pPr>
        <w:pStyle w:val="Title"/>
        <w:jc w:val="center"/>
      </w:pPr>
      <w:r>
        <w:t>Remote Access at Keyano College</w:t>
      </w:r>
    </w:p>
    <w:p w14:paraId="48400184" w14:textId="0A697EDF" w:rsidR="00E80A65" w:rsidRDefault="00851B8B" w:rsidP="0053496F">
      <w:pPr>
        <w:pStyle w:val="Subtitle"/>
        <w:jc w:val="center"/>
      </w:pPr>
      <w:r>
        <w:t>Prepare</w:t>
      </w:r>
      <w:r w:rsidR="0002609E">
        <w:t>d</w:t>
      </w:r>
      <w:r>
        <w:t xml:space="preserve"> by: </w:t>
      </w:r>
      <w:r w:rsidR="00E80A65">
        <w:t>ITS</w:t>
      </w:r>
    </w:p>
    <w:p w14:paraId="5A8705E9" w14:textId="7325D98D" w:rsidR="00E80A65" w:rsidRDefault="00374A30" w:rsidP="0053496F">
      <w:pPr>
        <w:pStyle w:val="Subtitle"/>
        <w:jc w:val="center"/>
      </w:pPr>
      <w:r>
        <w:t>Description: This document outlines the use of VDI and</w:t>
      </w:r>
      <w:r w:rsidR="005A0012">
        <w:t xml:space="preserve"> VPN</w:t>
      </w:r>
      <w:r>
        <w:t xml:space="preserve"> at Keyano College. Use cases include working on </w:t>
      </w:r>
      <w:r w:rsidR="009A5727">
        <w:t>both personal and college devices</w:t>
      </w:r>
      <w:r w:rsidR="00DE42A6">
        <w:t>.</w:t>
      </w:r>
    </w:p>
    <w:p w14:paraId="08FA9723" w14:textId="23D98CB7" w:rsidR="0053496F" w:rsidRDefault="00C42D7B" w:rsidP="0053496F">
      <w:pPr>
        <w:pStyle w:val="Subtitle"/>
        <w:jc w:val="center"/>
      </w:pPr>
      <w:r>
        <w:t>Created:</w:t>
      </w:r>
      <w:r w:rsidR="008A60F4">
        <w:t xml:space="preserve"> </w:t>
      </w:r>
      <w:r w:rsidR="00374A30">
        <w:t>2020-03-13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1198350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84C4E0" w14:textId="77777777" w:rsidR="00403743" w:rsidRDefault="00403743">
          <w:pPr>
            <w:pStyle w:val="TOCHeading"/>
          </w:pPr>
          <w:r>
            <w:t>Table of Contents</w:t>
          </w:r>
        </w:p>
        <w:p w14:paraId="508190D4" w14:textId="77777777" w:rsidR="003D7AF9" w:rsidRPr="003D7AF9" w:rsidRDefault="003D7AF9" w:rsidP="003D7AF9">
          <w:pPr>
            <w:rPr>
              <w:lang w:val="en-US"/>
            </w:rPr>
          </w:pPr>
        </w:p>
        <w:p w14:paraId="49016221" w14:textId="1DBD2848" w:rsidR="00261900" w:rsidRDefault="00403743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61755" w:history="1">
            <w:r w:rsidR="00261900" w:rsidRPr="001D32C9">
              <w:rPr>
                <w:rStyle w:val="Hyperlink"/>
                <w:noProof/>
              </w:rPr>
              <w:t>Introduction</w:t>
            </w:r>
            <w:r w:rsidR="00261900">
              <w:rPr>
                <w:noProof/>
                <w:webHidden/>
              </w:rPr>
              <w:tab/>
            </w:r>
            <w:r w:rsidR="00261900">
              <w:rPr>
                <w:noProof/>
                <w:webHidden/>
              </w:rPr>
              <w:fldChar w:fldCharType="begin"/>
            </w:r>
            <w:r w:rsidR="00261900">
              <w:rPr>
                <w:noProof/>
                <w:webHidden/>
              </w:rPr>
              <w:instrText xml:space="preserve"> PAGEREF _Toc35261755 \h </w:instrText>
            </w:r>
            <w:r w:rsidR="00261900">
              <w:rPr>
                <w:noProof/>
                <w:webHidden/>
              </w:rPr>
            </w:r>
            <w:r w:rsidR="00261900">
              <w:rPr>
                <w:noProof/>
                <w:webHidden/>
              </w:rPr>
              <w:fldChar w:fldCharType="separate"/>
            </w:r>
            <w:r w:rsidR="00261900">
              <w:rPr>
                <w:noProof/>
                <w:webHidden/>
              </w:rPr>
              <w:t>2</w:t>
            </w:r>
            <w:r w:rsidR="00261900">
              <w:rPr>
                <w:noProof/>
                <w:webHidden/>
              </w:rPr>
              <w:fldChar w:fldCharType="end"/>
            </w:r>
          </w:hyperlink>
        </w:p>
        <w:p w14:paraId="551E69B9" w14:textId="32155C65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56" w:history="1">
            <w:r w:rsidRPr="001D32C9">
              <w:rPr>
                <w:rStyle w:val="Hyperlink"/>
                <w:noProof/>
              </w:rPr>
              <w:t>Technical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AC0F7" w14:textId="70EAF301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57" w:history="1">
            <w:r w:rsidRPr="001D32C9">
              <w:rPr>
                <w:rStyle w:val="Hyperlink"/>
                <w:b/>
                <w:bCs/>
                <w:noProof/>
              </w:rPr>
              <w:t xml:space="preserve">Must Read - </w:t>
            </w:r>
            <w:r w:rsidRPr="001D32C9">
              <w:rPr>
                <w:rStyle w:val="Hyperlink"/>
                <w:noProof/>
              </w:rPr>
              <w:t>VPN vs VDI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986A5" w14:textId="61CF04F4" w:rsidR="00261900" w:rsidRDefault="00261900">
          <w:pPr>
            <w:pStyle w:val="TOC3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58" w:history="1">
            <w:r w:rsidRPr="001D32C9">
              <w:rPr>
                <w:rStyle w:val="Hyperlink"/>
                <w:noProof/>
              </w:rPr>
              <w:t>Should I use VDI or VPN?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F2349" w14:textId="1F45C9A4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59" w:history="1">
            <w:r w:rsidRPr="001D32C9">
              <w:rPr>
                <w:rStyle w:val="Hyperlink"/>
                <w:b/>
                <w:bCs/>
                <w:noProof/>
              </w:rPr>
              <w:t>Must Read</w:t>
            </w:r>
            <w:r w:rsidRPr="001D32C9">
              <w:rPr>
                <w:rStyle w:val="Hyperlink"/>
                <w:noProof/>
              </w:rPr>
              <w:t xml:space="preserve"> - Outlook and File Security/Privacy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97BF7" w14:textId="768540F5" w:rsidR="00261900" w:rsidRDefault="00261900">
          <w:pPr>
            <w:pStyle w:val="TOC3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0" w:history="1">
            <w:r w:rsidRPr="001D32C9">
              <w:rPr>
                <w:rStyle w:val="Hyperlink"/>
                <w:noProof/>
              </w:rPr>
              <w:t>Using Outlook / 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58168" w14:textId="694802BF" w:rsidR="00261900" w:rsidRDefault="00261900">
          <w:pPr>
            <w:pStyle w:val="TOC3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1" w:history="1">
            <w:r w:rsidRPr="001D32C9">
              <w:rPr>
                <w:rStyle w:val="Hyperlink"/>
                <w:noProof/>
              </w:rPr>
              <w:t>File security and privacy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241FC" w14:textId="4A3BA0BA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2" w:history="1">
            <w:r w:rsidRPr="001D32C9">
              <w:rPr>
                <w:rStyle w:val="Hyperlink"/>
                <w:b/>
                <w:bCs/>
                <w:noProof/>
              </w:rPr>
              <w:t>Must Read</w:t>
            </w:r>
            <w:r w:rsidRPr="001D32C9">
              <w:rPr>
                <w:rStyle w:val="Hyperlink"/>
                <w:noProof/>
              </w:rPr>
              <w:t xml:space="preserve"> – Student vs Staff Desktop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A13CC" w14:textId="049C9704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3" w:history="1">
            <w:r w:rsidRPr="001D32C9">
              <w:rPr>
                <w:rStyle w:val="Hyperlink"/>
                <w:noProof/>
              </w:rPr>
              <w:t>Remote Access on personal (Non-Keyano)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65C3E" w14:textId="00C188C3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4" w:history="1">
            <w:r w:rsidRPr="001D32C9">
              <w:rPr>
                <w:rStyle w:val="Hyperlink"/>
                <w:noProof/>
              </w:rPr>
              <w:t>Remote Access on Keyano Devices (laptops)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D75EB" w14:textId="7F8DA478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5" w:history="1">
            <w:r w:rsidRPr="001D32C9">
              <w:rPr>
                <w:rStyle w:val="Hyperlink"/>
                <w:noProof/>
              </w:rPr>
              <w:t>Accessing VDI for the first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15F1D" w14:textId="1352B8BD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6" w:history="1">
            <w:r w:rsidRPr="001D32C9">
              <w:rPr>
                <w:rStyle w:val="Hyperlink"/>
                <w:noProof/>
              </w:rPr>
              <w:t>Using the Virtual Desktop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A8B7D" w14:textId="6FBB390D" w:rsidR="00261900" w:rsidRDefault="0026190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en-GB" w:eastAsia="en-GB"/>
            </w:rPr>
          </w:pPr>
          <w:hyperlink w:anchor="_Toc35261767" w:history="1">
            <w:r w:rsidRPr="001D32C9">
              <w:rPr>
                <w:rStyle w:val="Hyperlink"/>
                <w:noProof/>
              </w:rPr>
              <w:t>Configuring and connecting using VPN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_Toc35261767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B3DF7" w14:textId="5A461DD7" w:rsidR="00403743" w:rsidRDefault="00403743">
          <w:r>
            <w:rPr>
              <w:b/>
              <w:bCs/>
              <w:noProof/>
            </w:rPr>
            <w:fldChar w:fldCharType="end"/>
          </w:r>
        </w:p>
      </w:sdtContent>
    </w:sdt>
    <w:p w14:paraId="16E4FCFB" w14:textId="77777777" w:rsidR="0053496F" w:rsidRDefault="0053496F" w:rsidP="0053496F"/>
    <w:p w14:paraId="69C9F143" w14:textId="77777777" w:rsidR="00403743" w:rsidRDefault="00403743">
      <w:r>
        <w:br w:type="page"/>
      </w:r>
    </w:p>
    <w:p w14:paraId="51BD04CB" w14:textId="77777777" w:rsidR="00403743" w:rsidRDefault="00403743" w:rsidP="00403743">
      <w:pPr>
        <w:pStyle w:val="Heading1"/>
      </w:pPr>
      <w:bookmarkStart w:id="0" w:name="_Toc35261755"/>
      <w:r>
        <w:lastRenderedPageBreak/>
        <w:t>Introduction</w:t>
      </w:r>
      <w:bookmarkEnd w:id="0"/>
    </w:p>
    <w:p w14:paraId="5B6DD3A9" w14:textId="70980562" w:rsidR="00444006" w:rsidRDefault="00686B55" w:rsidP="00444006">
      <w:r>
        <w:t xml:space="preserve">The </w:t>
      </w:r>
      <w:r w:rsidR="00285B25">
        <w:t>Virtual Desktop Infrastructure (</w:t>
      </w:r>
      <w:r>
        <w:t>VDI</w:t>
      </w:r>
      <w:r w:rsidR="00285B25">
        <w:t>)</w:t>
      </w:r>
      <w:r>
        <w:t xml:space="preserve"> system allows you to use your own device or a college laptop to connect to the college systems.</w:t>
      </w:r>
      <w:r w:rsidR="00285B25">
        <w:t xml:space="preserve"> </w:t>
      </w:r>
      <w:r>
        <w:t xml:space="preserve">It grants you access </w:t>
      </w:r>
      <w:r w:rsidR="00EC4432">
        <w:t xml:space="preserve">to </w:t>
      </w:r>
      <w:r>
        <w:t xml:space="preserve">business applications </w:t>
      </w:r>
      <w:r w:rsidR="00EC4432">
        <w:t xml:space="preserve">and resources </w:t>
      </w:r>
      <w:r>
        <w:t xml:space="preserve">you would typically use on campus. This includes software like MS Office suite, PowerCampus, Great Plains and resources like the Q Drive, connect, </w:t>
      </w:r>
      <w:r w:rsidR="00C42D7B">
        <w:t>etc.</w:t>
      </w:r>
    </w:p>
    <w:p w14:paraId="23E91F08" w14:textId="1952A606" w:rsidR="00686B55" w:rsidRDefault="00136DB3" w:rsidP="00444006">
      <w:r>
        <w:t xml:space="preserve">The VPN </w:t>
      </w:r>
      <w:r w:rsidR="004A0E1B">
        <w:t xml:space="preserve">client </w:t>
      </w:r>
      <w:r>
        <w:t>(</w:t>
      </w:r>
      <w:r w:rsidR="004A0E1B">
        <w:t>FortiGate</w:t>
      </w:r>
      <w:r>
        <w:t xml:space="preserve"> </w:t>
      </w:r>
      <w:r w:rsidR="00C02A1C">
        <w:t>VPN</w:t>
      </w:r>
      <w:r w:rsidR="004A0E1B">
        <w:t>)</w:t>
      </w:r>
      <w:r w:rsidR="00C02A1C">
        <w:t xml:space="preserve"> </w:t>
      </w:r>
      <w:r w:rsidR="00042EC2">
        <w:t xml:space="preserve">allows you to connect </w:t>
      </w:r>
      <w:r w:rsidR="00356153">
        <w:t xml:space="preserve">a Keyano laptop to </w:t>
      </w:r>
      <w:r w:rsidR="009F4356">
        <w:t>the Keyano network</w:t>
      </w:r>
      <w:r w:rsidR="004A0E1B">
        <w:t xml:space="preserve"> remotely.</w:t>
      </w:r>
    </w:p>
    <w:p w14:paraId="3A654975" w14:textId="3A7FED82" w:rsidR="00FA637A" w:rsidRPr="00114DE6" w:rsidRDefault="00FA637A" w:rsidP="00444006">
      <w:pPr>
        <w:rPr>
          <w:rStyle w:val="Emphasis"/>
          <w:b/>
          <w:bCs/>
        </w:rPr>
      </w:pPr>
      <w:r w:rsidRPr="00114DE6">
        <w:rPr>
          <w:rStyle w:val="Emphasis"/>
          <w:b/>
          <w:bCs/>
        </w:rPr>
        <w:t xml:space="preserve">Please </w:t>
      </w:r>
      <w:r w:rsidR="00212D81" w:rsidRPr="00114DE6">
        <w:rPr>
          <w:rStyle w:val="Emphasis"/>
          <w:b/>
          <w:bCs/>
        </w:rPr>
        <w:t xml:space="preserve">make sure to </w:t>
      </w:r>
      <w:r w:rsidRPr="00114DE6">
        <w:rPr>
          <w:rStyle w:val="Emphasis"/>
          <w:b/>
          <w:bCs/>
        </w:rPr>
        <w:t>read the sections titled “Must Read”</w:t>
      </w:r>
    </w:p>
    <w:p w14:paraId="1F5DD429" w14:textId="77777777" w:rsidR="00E80A65" w:rsidRDefault="00E80A65" w:rsidP="00444006"/>
    <w:p w14:paraId="6DA0F398" w14:textId="1DB54182" w:rsidR="00E80A65" w:rsidRDefault="00C37E31" w:rsidP="00E80A65">
      <w:pPr>
        <w:pStyle w:val="Heading1"/>
      </w:pPr>
      <w:bookmarkStart w:id="1" w:name="_Toc35261756"/>
      <w:r>
        <w:t>Technical</w:t>
      </w:r>
      <w:r w:rsidR="00C60FCE">
        <w:t xml:space="preserve"> </w:t>
      </w:r>
      <w:r w:rsidR="00E80A65">
        <w:t>Requirements</w:t>
      </w:r>
      <w:bookmarkEnd w:id="1"/>
    </w:p>
    <w:p w14:paraId="62CDB3B0" w14:textId="53B35E1F" w:rsidR="00374A30" w:rsidRDefault="00374A30" w:rsidP="00E80A65"/>
    <w:p w14:paraId="52AE1217" w14:textId="5290C225" w:rsidR="00E80A65" w:rsidRDefault="00374A30" w:rsidP="005B1087">
      <w:pPr>
        <w:pStyle w:val="ListParagraph"/>
        <w:numPr>
          <w:ilvl w:val="0"/>
          <w:numId w:val="8"/>
        </w:numPr>
      </w:pPr>
      <w:r>
        <w:t xml:space="preserve">The VDI client works on most types of </w:t>
      </w:r>
      <w:r w:rsidR="005514D7">
        <w:t>computers</w:t>
      </w:r>
      <w:r>
        <w:t>, phones and tablets.</w:t>
      </w:r>
      <w:r>
        <w:br/>
        <w:t>You will need one of the following to use the virtual desktop environment:</w:t>
      </w:r>
    </w:p>
    <w:p w14:paraId="404AFF1E" w14:textId="77777777" w:rsidR="00374A30" w:rsidRDefault="00374A30" w:rsidP="00374A30">
      <w:pPr>
        <w:pStyle w:val="ListParagraph"/>
        <w:numPr>
          <w:ilvl w:val="0"/>
          <w:numId w:val="7"/>
        </w:numPr>
      </w:pPr>
      <w:r>
        <w:t xml:space="preserve">Computer running </w:t>
      </w:r>
    </w:p>
    <w:p w14:paraId="2F8EB159" w14:textId="1829E57D" w:rsidR="00374A30" w:rsidRDefault="00374A30" w:rsidP="00374A30">
      <w:pPr>
        <w:pStyle w:val="ListParagraph"/>
        <w:numPr>
          <w:ilvl w:val="1"/>
          <w:numId w:val="7"/>
        </w:numPr>
      </w:pPr>
      <w:r>
        <w:t xml:space="preserve">Windows 7, 8 or 10 (Windows 10 is recommended) </w:t>
      </w:r>
    </w:p>
    <w:p w14:paraId="2E6B50CC" w14:textId="0871986E" w:rsidR="00374A30" w:rsidRDefault="00374A30" w:rsidP="00374A30">
      <w:pPr>
        <w:pStyle w:val="ListParagraph"/>
        <w:numPr>
          <w:ilvl w:val="1"/>
          <w:numId w:val="7"/>
        </w:numPr>
      </w:pPr>
      <w:r>
        <w:t xml:space="preserve">Mac OS X 10.13 and </w:t>
      </w:r>
      <w:r w:rsidR="00D16307">
        <w:t>newer</w:t>
      </w:r>
    </w:p>
    <w:p w14:paraId="23B7CE95" w14:textId="4CEBAD95" w:rsidR="005B1087" w:rsidRDefault="005B1087" w:rsidP="005B1087">
      <w:pPr>
        <w:pStyle w:val="ListParagraph"/>
        <w:numPr>
          <w:ilvl w:val="1"/>
          <w:numId w:val="7"/>
        </w:numPr>
      </w:pPr>
      <w:r>
        <w:t>ChromeOS</w:t>
      </w:r>
    </w:p>
    <w:p w14:paraId="0E15B831" w14:textId="77777777" w:rsidR="005B1087" w:rsidRDefault="005B1087" w:rsidP="005B1087">
      <w:pPr>
        <w:pStyle w:val="ListParagraph"/>
        <w:numPr>
          <w:ilvl w:val="0"/>
          <w:numId w:val="7"/>
        </w:numPr>
      </w:pPr>
      <w:r>
        <w:t>Tab</w:t>
      </w:r>
      <w:bookmarkStart w:id="2" w:name="_GoBack"/>
      <w:bookmarkEnd w:id="2"/>
      <w:r>
        <w:t>let or phone running Android (5.0+) or iOS (11.0+)</w:t>
      </w:r>
    </w:p>
    <w:p w14:paraId="7B59018E" w14:textId="6CE7FBD2" w:rsidR="005B1087" w:rsidRDefault="005B1087" w:rsidP="005B1087">
      <w:pPr>
        <w:ind w:left="720"/>
      </w:pPr>
      <w:r>
        <w:t xml:space="preserve">Essentially if you have a device you purchased in the last </w:t>
      </w:r>
      <w:r w:rsidR="00484607">
        <w:t>4-5</w:t>
      </w:r>
      <w:r>
        <w:t xml:space="preserve"> years, your device is most likely supported.</w:t>
      </w:r>
    </w:p>
    <w:p w14:paraId="1AB485DA" w14:textId="0551C357" w:rsidR="00474654" w:rsidRDefault="00474654" w:rsidP="00474654">
      <w:pPr>
        <w:pStyle w:val="ListParagraph"/>
        <w:numPr>
          <w:ilvl w:val="0"/>
          <w:numId w:val="8"/>
        </w:numPr>
      </w:pPr>
      <w:r>
        <w:t>Updated Browser (</w:t>
      </w:r>
      <w:r w:rsidR="00D16307">
        <w:t>Avoid</w:t>
      </w:r>
      <w:r>
        <w:t xml:space="preserve"> Internet Explorer)</w:t>
      </w:r>
    </w:p>
    <w:p w14:paraId="1F26EC31" w14:textId="46855A72" w:rsidR="00474654" w:rsidRDefault="005514D7" w:rsidP="00474654">
      <w:pPr>
        <w:pStyle w:val="ListParagraph"/>
        <w:numPr>
          <w:ilvl w:val="1"/>
          <w:numId w:val="8"/>
        </w:numPr>
      </w:pPr>
      <w:r>
        <w:t>Firefox</w:t>
      </w:r>
    </w:p>
    <w:p w14:paraId="7A4A223C" w14:textId="60B1F6FF" w:rsidR="00474654" w:rsidRDefault="00474654" w:rsidP="00474654">
      <w:pPr>
        <w:pStyle w:val="ListParagraph"/>
        <w:numPr>
          <w:ilvl w:val="1"/>
          <w:numId w:val="8"/>
        </w:numPr>
      </w:pPr>
      <w:r>
        <w:t>Chrome</w:t>
      </w:r>
    </w:p>
    <w:p w14:paraId="265D7B97" w14:textId="7DE2C524" w:rsidR="00474654" w:rsidRDefault="00474654" w:rsidP="00474654">
      <w:pPr>
        <w:pStyle w:val="ListParagraph"/>
        <w:numPr>
          <w:ilvl w:val="1"/>
          <w:numId w:val="8"/>
        </w:numPr>
      </w:pPr>
      <w:r>
        <w:t>Edge</w:t>
      </w:r>
    </w:p>
    <w:p w14:paraId="15474D31" w14:textId="7FB1EEEF" w:rsidR="00474654" w:rsidRDefault="00474654" w:rsidP="00474654">
      <w:pPr>
        <w:pStyle w:val="ListParagraph"/>
        <w:numPr>
          <w:ilvl w:val="1"/>
          <w:numId w:val="8"/>
        </w:numPr>
      </w:pPr>
      <w:r>
        <w:t>Safari</w:t>
      </w:r>
      <w:r>
        <w:br/>
      </w:r>
    </w:p>
    <w:p w14:paraId="7204298D" w14:textId="68BC62ED" w:rsidR="005B1087" w:rsidRDefault="00484607" w:rsidP="005B1087">
      <w:pPr>
        <w:pStyle w:val="ListParagraph"/>
        <w:numPr>
          <w:ilvl w:val="0"/>
          <w:numId w:val="8"/>
        </w:numPr>
      </w:pPr>
      <w:r>
        <w:t>A stable</w:t>
      </w:r>
      <w:r w:rsidR="005B1087">
        <w:t xml:space="preserve"> internet connection</w:t>
      </w:r>
      <w:r w:rsidR="00686B55">
        <w:t xml:space="preserve"> (Performance may </w:t>
      </w:r>
      <w:r w:rsidR="00114DE6">
        <w:t xml:space="preserve">vary </w:t>
      </w:r>
      <w:r w:rsidR="00686B55">
        <w:t>on extremely slow connections)</w:t>
      </w:r>
      <w:r w:rsidR="00396B64">
        <w:t>.</w:t>
      </w:r>
    </w:p>
    <w:p w14:paraId="6E9F3BC7" w14:textId="77777777" w:rsidR="005B1087" w:rsidRDefault="005B1087" w:rsidP="005B1087"/>
    <w:p w14:paraId="7AF8F091" w14:textId="77777777" w:rsidR="00C60FCE" w:rsidRDefault="00C60FCE">
      <w:r>
        <w:br w:type="page"/>
      </w:r>
    </w:p>
    <w:p w14:paraId="76079790" w14:textId="77777777" w:rsidR="00D66832" w:rsidRDefault="00D66832" w:rsidP="00D66832">
      <w:pPr>
        <w:pStyle w:val="Heading1"/>
        <w:tabs>
          <w:tab w:val="left" w:pos="2652"/>
        </w:tabs>
      </w:pPr>
      <w:bookmarkStart w:id="3" w:name="_Toc35261757"/>
      <w:r>
        <w:rPr>
          <w:b/>
          <w:bCs/>
        </w:rPr>
        <w:lastRenderedPageBreak/>
        <w:t xml:space="preserve">Must Read - </w:t>
      </w:r>
      <w:r>
        <w:t>VPN vs VDI</w:t>
      </w:r>
      <w:bookmarkEnd w:id="3"/>
      <w:r w:rsidRPr="00803FA3">
        <w:rPr>
          <w:b/>
          <w:bCs/>
        </w:rPr>
        <w:t xml:space="preserve"> </w:t>
      </w:r>
    </w:p>
    <w:p w14:paraId="1C4E5A63" w14:textId="77777777" w:rsidR="00D66832" w:rsidRDefault="00D66832" w:rsidP="00D66832">
      <w:r>
        <w:t>There are some important considerations to help you chose between VPN and VDI.</w:t>
      </w:r>
    </w:p>
    <w:p w14:paraId="419145F6" w14:textId="77777777" w:rsidR="00D66832" w:rsidRDefault="00D66832" w:rsidP="00D66832">
      <w:pPr>
        <w:pStyle w:val="Heading3"/>
      </w:pPr>
      <w:bookmarkStart w:id="4" w:name="_Toc35261758"/>
      <w:r>
        <w:t>Should I use VDI or VPN?</w:t>
      </w:r>
      <w:bookmarkEnd w:id="4"/>
    </w:p>
    <w:p w14:paraId="7D35C37B" w14:textId="6E05E261" w:rsidR="00D66832" w:rsidRDefault="00D66832" w:rsidP="00D66832">
      <w:pPr>
        <w:pStyle w:val="ListParagraph"/>
        <w:numPr>
          <w:ilvl w:val="0"/>
          <w:numId w:val="16"/>
        </w:numPr>
      </w:pPr>
      <w:r>
        <w:t>Whenever possible, use VDI.</w:t>
      </w:r>
    </w:p>
    <w:p w14:paraId="12995314" w14:textId="14550BEC" w:rsidR="00D66832" w:rsidRDefault="00D66832" w:rsidP="00D66832">
      <w:pPr>
        <w:pStyle w:val="ListParagraph"/>
        <w:numPr>
          <w:ilvl w:val="0"/>
          <w:numId w:val="16"/>
        </w:numPr>
      </w:pPr>
      <w:r>
        <w:t xml:space="preserve">Applications and access to resources </w:t>
      </w:r>
      <w:r w:rsidR="00EA599B">
        <w:t>(</w:t>
      </w:r>
      <w:r>
        <w:t>Q drive, PowerCampus, etc.</w:t>
      </w:r>
      <w:r w:rsidR="00EA599B">
        <w:t>)</w:t>
      </w:r>
      <w:r>
        <w:t xml:space="preserve"> will be much slower over VPN.</w:t>
      </w:r>
    </w:p>
    <w:p w14:paraId="1F14D074" w14:textId="77777777" w:rsidR="00D66832" w:rsidRDefault="00D66832" w:rsidP="00D66832">
      <w:pPr>
        <w:pStyle w:val="ListParagraph"/>
        <w:numPr>
          <w:ilvl w:val="0"/>
          <w:numId w:val="16"/>
        </w:numPr>
      </w:pPr>
      <w:r>
        <w:t>Only use VPN if you are using some specialized software that is not available to you on the VDI.</w:t>
      </w:r>
    </w:p>
    <w:p w14:paraId="33E0559A" w14:textId="0BB9ED67" w:rsidR="00E50541" w:rsidRDefault="00D66832" w:rsidP="00981D1B">
      <w:pPr>
        <w:pStyle w:val="ListParagraph"/>
        <w:numPr>
          <w:ilvl w:val="0"/>
          <w:numId w:val="16"/>
        </w:numPr>
      </w:pPr>
      <w:r>
        <w:t xml:space="preserve">Do not install VPN on your personal </w:t>
      </w:r>
      <w:r w:rsidR="00EA599B">
        <w:t xml:space="preserve">(non-Keyano) </w:t>
      </w:r>
      <w:r>
        <w:t xml:space="preserve">computer to connect to Keyano resources. </w:t>
      </w:r>
    </w:p>
    <w:p w14:paraId="2589BA94" w14:textId="1DA806F9" w:rsidR="00E50541" w:rsidRDefault="00E50541" w:rsidP="00E50541">
      <w:pPr>
        <w:rPr>
          <w:rStyle w:val="Emphasis"/>
          <w:b/>
          <w:bCs/>
        </w:rPr>
      </w:pPr>
      <w:r w:rsidRPr="00E50541">
        <w:rPr>
          <w:rStyle w:val="Emphasis"/>
          <w:b/>
          <w:bCs/>
        </w:rPr>
        <w:t>Do not use the VPN and VDI at the same time</w:t>
      </w:r>
    </w:p>
    <w:p w14:paraId="466FDD27" w14:textId="070E2971" w:rsidR="00EC552E" w:rsidRDefault="00EC552E" w:rsidP="00EC552E"/>
    <w:p w14:paraId="455898C3" w14:textId="0E9D901A" w:rsidR="00EC552E" w:rsidRDefault="00EC552E" w:rsidP="00EF1EED">
      <w:pPr>
        <w:pStyle w:val="Heading1"/>
      </w:pPr>
      <w:bookmarkStart w:id="5" w:name="_Toc35261759"/>
      <w:r w:rsidRPr="00EF1EED">
        <w:rPr>
          <w:b/>
          <w:bCs/>
        </w:rPr>
        <w:t>Must Read</w:t>
      </w:r>
      <w:r>
        <w:t xml:space="preserve"> </w:t>
      </w:r>
      <w:r w:rsidR="00EF1EED">
        <w:t>-</w:t>
      </w:r>
      <w:r>
        <w:t xml:space="preserve"> </w:t>
      </w:r>
      <w:r w:rsidR="0071012E">
        <w:t xml:space="preserve">Outlook </w:t>
      </w:r>
      <w:r w:rsidR="00EF1EED">
        <w:t>and File Security/Privacy</w:t>
      </w:r>
      <w:bookmarkEnd w:id="5"/>
    </w:p>
    <w:p w14:paraId="40EE4146" w14:textId="77777777" w:rsidR="00EF1EED" w:rsidRDefault="00EF1EED" w:rsidP="00EF1EED">
      <w:pPr>
        <w:pStyle w:val="Heading3"/>
      </w:pPr>
      <w:bookmarkStart w:id="6" w:name="_Toc35261760"/>
      <w:r>
        <w:t>Using Outlook / Email</w:t>
      </w:r>
      <w:bookmarkEnd w:id="6"/>
    </w:p>
    <w:p w14:paraId="0F4AFF49" w14:textId="68134D63" w:rsidR="00EF1EED" w:rsidRDefault="00EF1EED" w:rsidP="00EF1EED">
      <w:r>
        <w:t>While MS Outlook is available on the VDI client, we highly recommend that you not use this.</w:t>
      </w:r>
      <w:r>
        <w:br/>
        <w:t xml:space="preserve">Instead, </w:t>
      </w:r>
      <w:r w:rsidR="00B220FF">
        <w:t>use the</w:t>
      </w:r>
      <w:r>
        <w:t xml:space="preserve"> link to Keyanomail (webmail) on your desktop. The webmail interface is quite close to that of Outlook and has</w:t>
      </w:r>
      <w:r w:rsidR="00211903">
        <w:t xml:space="preserve"> most</w:t>
      </w:r>
      <w:r>
        <w:t xml:space="preserve"> features that you need including the Calendar and contacts, notes etc.</w:t>
      </w:r>
    </w:p>
    <w:p w14:paraId="4B3059BA" w14:textId="7C09436D" w:rsidR="00EF1EED" w:rsidRDefault="00EF1EED" w:rsidP="00EF1EED">
      <w:r>
        <w:t xml:space="preserve">If you have a </w:t>
      </w:r>
      <w:r w:rsidR="00211903">
        <w:t>Keyano</w:t>
      </w:r>
      <w:r>
        <w:t xml:space="preserve"> laptop, we recommend using the outlook software on that device directly rather than through this VDI client.</w:t>
      </w:r>
    </w:p>
    <w:p w14:paraId="18EF15FB" w14:textId="77777777" w:rsidR="00EF1EED" w:rsidRDefault="00EF1EED" w:rsidP="00EF1EED"/>
    <w:p w14:paraId="272AF6C2" w14:textId="77777777" w:rsidR="00EF1EED" w:rsidRDefault="00EF1EED" w:rsidP="00EF1EED">
      <w:pPr>
        <w:pStyle w:val="Heading3"/>
      </w:pPr>
      <w:bookmarkStart w:id="7" w:name="_Toc35261761"/>
      <w:r>
        <w:t>File security and privacy</w:t>
      </w:r>
      <w:bookmarkEnd w:id="7"/>
    </w:p>
    <w:p w14:paraId="6682BF35" w14:textId="7DEB32FA" w:rsidR="00EF1EED" w:rsidRPr="00EC552E" w:rsidRDefault="00EF1EED" w:rsidP="00EF1EED">
      <w:r>
        <w:t>Avoid copying work related files directly on</w:t>
      </w:r>
      <w:r w:rsidR="003E0F61">
        <w:t xml:space="preserve"> to</w:t>
      </w:r>
      <w:r>
        <w:t xml:space="preserve"> your </w:t>
      </w:r>
      <w:r w:rsidR="003E0F61">
        <w:t xml:space="preserve">personal </w:t>
      </w:r>
      <w:r>
        <w:t>machine. This could be both a security and privacy concern.</w:t>
      </w:r>
      <w:r w:rsidR="003E0F61">
        <w:t xml:space="preserve"> </w:t>
      </w:r>
      <w:r>
        <w:t>Attempt to use the files and resources within the VDI client</w:t>
      </w:r>
      <w:r w:rsidR="00B220FF">
        <w:t xml:space="preserve"> itself</w:t>
      </w:r>
      <w:r>
        <w:t>.</w:t>
      </w:r>
    </w:p>
    <w:p w14:paraId="52E35383" w14:textId="77777777" w:rsidR="00D66832" w:rsidRPr="00D66832" w:rsidRDefault="00D66832" w:rsidP="00D66832"/>
    <w:p w14:paraId="5DB67EEC" w14:textId="77777777" w:rsidR="000A5B13" w:rsidRDefault="000A5B13">
      <w:pPr>
        <w:rPr>
          <w:rStyle w:val="Heading1Char"/>
          <w:b/>
          <w:bCs/>
        </w:rPr>
      </w:pPr>
      <w:r>
        <w:rPr>
          <w:rStyle w:val="Heading1Char"/>
          <w:b/>
          <w:bCs/>
        </w:rPr>
        <w:br w:type="page"/>
      </w:r>
    </w:p>
    <w:p w14:paraId="1E1D022E" w14:textId="7A63B227" w:rsidR="000A5B13" w:rsidRDefault="000A5B13" w:rsidP="000A5B13">
      <w:bookmarkStart w:id="8" w:name="_Toc35261762"/>
      <w:r w:rsidRPr="00D32136">
        <w:rPr>
          <w:rStyle w:val="Heading1Char"/>
          <w:b/>
          <w:bCs/>
        </w:rPr>
        <w:lastRenderedPageBreak/>
        <w:t>Must Read</w:t>
      </w:r>
      <w:r>
        <w:rPr>
          <w:rStyle w:val="Heading1Char"/>
        </w:rPr>
        <w:t xml:space="preserve"> – Student vs Staff Desktop</w:t>
      </w:r>
      <w:bookmarkEnd w:id="8"/>
    </w:p>
    <w:p w14:paraId="59E96F68" w14:textId="77777777" w:rsidR="000A5B13" w:rsidRDefault="000A5B13" w:rsidP="000A5B13">
      <w:r>
        <w:t>Users will have access to one or more desktops like shown below. Select the option that suits you best.</w:t>
      </w:r>
    </w:p>
    <w:p w14:paraId="6B63DAAC" w14:textId="77777777" w:rsidR="000A5B13" w:rsidRDefault="000A5B13" w:rsidP="000A5B13">
      <w:pPr>
        <w:jc w:val="center"/>
      </w:pPr>
      <w:r w:rsidRPr="001F629F">
        <w:rPr>
          <w:noProof/>
        </w:rPr>
        <w:drawing>
          <wp:inline distT="0" distB="0" distL="0" distR="0" wp14:anchorId="5C8238BE" wp14:editId="0AC7BA73">
            <wp:extent cx="2732069" cy="1362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4206" b="3869"/>
                    <a:stretch/>
                  </pic:blipFill>
                  <pic:spPr bwMode="auto">
                    <a:xfrm>
                      <a:off x="0" y="0"/>
                      <a:ext cx="2742294" cy="136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8D5EB" w14:textId="77777777" w:rsidR="000A5B13" w:rsidRDefault="000A5B13" w:rsidP="000A5B13">
      <w:r>
        <w:rPr>
          <w:b/>
          <w:bCs/>
        </w:rPr>
        <w:t>Student</w:t>
      </w:r>
      <w:r w:rsidRPr="00D32136">
        <w:rPr>
          <w:b/>
          <w:bCs/>
        </w:rPr>
        <w:t xml:space="preserve"> Desktop</w:t>
      </w:r>
      <w:r>
        <w:t xml:space="preserve"> - This is designed to work like the computers that students and instructors would have in the computer labs. It grants you access to:</w:t>
      </w:r>
    </w:p>
    <w:p w14:paraId="63C385B1" w14:textId="77777777" w:rsidR="000A5B13" w:rsidRDefault="000A5B13" w:rsidP="000A5B13">
      <w:pPr>
        <w:pStyle w:val="ListParagraph"/>
        <w:numPr>
          <w:ilvl w:val="1"/>
          <w:numId w:val="13"/>
        </w:numPr>
        <w:ind w:left="360"/>
      </w:pPr>
      <w:r>
        <w:t>Course software like Sage</w:t>
      </w:r>
    </w:p>
    <w:p w14:paraId="5EECB1BD" w14:textId="77777777" w:rsidR="000A5B13" w:rsidRDefault="000A5B13" w:rsidP="000A5B13">
      <w:pPr>
        <w:pStyle w:val="ListParagraph"/>
        <w:numPr>
          <w:ilvl w:val="1"/>
          <w:numId w:val="13"/>
        </w:numPr>
        <w:ind w:left="360"/>
      </w:pPr>
      <w:r>
        <w:t>Full Office Suite</w:t>
      </w:r>
    </w:p>
    <w:p w14:paraId="396B82B7" w14:textId="77777777" w:rsidR="000A5B13" w:rsidRDefault="000A5B13" w:rsidP="000A5B13">
      <w:pPr>
        <w:pStyle w:val="ListParagraph"/>
        <w:numPr>
          <w:ilvl w:val="1"/>
          <w:numId w:val="13"/>
        </w:numPr>
        <w:ind w:left="360"/>
      </w:pPr>
      <w:r>
        <w:t>Personal “U” drive</w:t>
      </w:r>
    </w:p>
    <w:p w14:paraId="6C828543" w14:textId="77777777" w:rsidR="000A5B13" w:rsidRDefault="000A5B13" w:rsidP="000A5B13">
      <w:pPr>
        <w:pStyle w:val="ListParagraph"/>
        <w:numPr>
          <w:ilvl w:val="1"/>
          <w:numId w:val="13"/>
        </w:numPr>
        <w:ind w:left="360"/>
      </w:pPr>
      <w:r>
        <w:t>Student “S” drive</w:t>
      </w:r>
    </w:p>
    <w:p w14:paraId="663F52EC" w14:textId="77777777" w:rsidR="000A5B13" w:rsidRDefault="000A5B13" w:rsidP="000A5B13">
      <w:pPr>
        <w:pStyle w:val="ListParagraph"/>
        <w:numPr>
          <w:ilvl w:val="1"/>
          <w:numId w:val="13"/>
        </w:numPr>
        <w:ind w:left="360"/>
      </w:pPr>
      <w:r>
        <w:t>Collaboration “Q” drive</w:t>
      </w:r>
    </w:p>
    <w:p w14:paraId="265D240B" w14:textId="77777777" w:rsidR="000A5B13" w:rsidRDefault="000A5B13" w:rsidP="000A5B13">
      <w:pPr>
        <w:pStyle w:val="ListParagraph"/>
        <w:ind w:left="0"/>
        <w:rPr>
          <w:rStyle w:val="Emphasis"/>
        </w:rPr>
      </w:pPr>
      <w:r w:rsidRPr="000A5B13">
        <w:rPr>
          <w:rStyle w:val="IntenseEmphasis"/>
          <w:b/>
          <w:bCs/>
        </w:rPr>
        <w:t>NOTE:</w:t>
      </w:r>
      <w:r w:rsidRPr="00CB37AD">
        <w:rPr>
          <w:rStyle w:val="Emphasis"/>
        </w:rPr>
        <w:t xml:space="preserve"> Any files saved here on the desktop, document, downloads or changes made by users, </w:t>
      </w:r>
      <w:r w:rsidRPr="00CB37AD">
        <w:rPr>
          <w:rStyle w:val="Emphasis"/>
          <w:b/>
          <w:bCs/>
        </w:rPr>
        <w:t>will disappear</w:t>
      </w:r>
      <w:r w:rsidRPr="00CB37AD">
        <w:rPr>
          <w:rStyle w:val="Emphasis"/>
        </w:rPr>
        <w:t xml:space="preserve"> if you disconnect from the session. Files saved within the U, Q or S drive will be safe.</w:t>
      </w:r>
      <w:r w:rsidRPr="00CB37AD">
        <w:rPr>
          <w:rStyle w:val="Emphasis"/>
        </w:rPr>
        <w:br/>
      </w:r>
    </w:p>
    <w:p w14:paraId="5E3C7A95" w14:textId="77777777" w:rsidR="000A5B13" w:rsidRPr="00252EB1" w:rsidRDefault="000A5B13" w:rsidP="000A5B13"/>
    <w:p w14:paraId="01310C9E" w14:textId="200D1A40" w:rsidR="000A5B13" w:rsidRDefault="000A5B13" w:rsidP="000A5B13">
      <w:pPr>
        <w:rPr>
          <w:rStyle w:val="Emphasis"/>
        </w:rPr>
      </w:pPr>
      <w:r w:rsidRPr="00D32136">
        <w:rPr>
          <w:b/>
          <w:bCs/>
        </w:rPr>
        <w:t>Staff Desktop</w:t>
      </w:r>
      <w:r>
        <w:t xml:space="preserve"> - This is designed for use by employees who need specialized ERP software like PowerCampus, Great Plains, Clockwork, etc.</w:t>
      </w:r>
      <w:r>
        <w:br/>
      </w:r>
      <w:r>
        <w:br/>
      </w:r>
      <w:r w:rsidRPr="000A5B13">
        <w:rPr>
          <w:rStyle w:val="IntenseEmphasis"/>
          <w:b/>
          <w:bCs/>
        </w:rPr>
        <w:t>NOTE:</w:t>
      </w:r>
      <w:r w:rsidRPr="00CB37AD">
        <w:rPr>
          <w:rStyle w:val="Emphasis"/>
        </w:rPr>
        <w:t xml:space="preserve"> Any files saved here, or changes made to this by users, </w:t>
      </w:r>
      <w:r w:rsidRPr="00D32136">
        <w:rPr>
          <w:rStyle w:val="Emphasis"/>
          <w:b/>
          <w:bCs/>
        </w:rPr>
        <w:t>will remain</w:t>
      </w:r>
      <w:r>
        <w:rPr>
          <w:rStyle w:val="Emphasis"/>
        </w:rPr>
        <w:t xml:space="preserve"> even if you disconnect</w:t>
      </w:r>
      <w:r w:rsidRPr="00CB37AD">
        <w:rPr>
          <w:rStyle w:val="Emphasis"/>
        </w:rPr>
        <w:t xml:space="preserve">. It is still recommended that you use the U or the Q drive to safely store files. There is however limited space available on here and it is we don’t recommend download large files (videos, applications </w:t>
      </w:r>
      <w:r w:rsidR="005B1233" w:rsidRPr="00CB37AD">
        <w:rPr>
          <w:rStyle w:val="Emphasis"/>
        </w:rPr>
        <w:t>etc.</w:t>
      </w:r>
      <w:r w:rsidRPr="00CB37AD">
        <w:rPr>
          <w:rStyle w:val="Emphasis"/>
        </w:rPr>
        <w:t>)</w:t>
      </w:r>
    </w:p>
    <w:p w14:paraId="6C885FC0" w14:textId="51BDC4F7" w:rsidR="009063CA" w:rsidRPr="000A5B13" w:rsidRDefault="000A5B13" w:rsidP="000A5B13">
      <w:pPr>
        <w:rPr>
          <w:rStyle w:val="SubtleEmphasis"/>
        </w:rPr>
      </w:pPr>
      <w:r w:rsidRPr="000A5B13">
        <w:rPr>
          <w:rStyle w:val="SubtleEmphasis"/>
        </w:rPr>
        <w:t>If you are missing software that you would need here, please contact the ITS helpdesk.</w:t>
      </w:r>
      <w:r w:rsidR="009063CA" w:rsidRPr="000A5B13">
        <w:rPr>
          <w:rStyle w:val="SubtleEmphasis"/>
        </w:rPr>
        <w:br w:type="page"/>
      </w:r>
    </w:p>
    <w:p w14:paraId="5EE09A1C" w14:textId="3CC48152" w:rsidR="00DC5050" w:rsidRDefault="00DC5050" w:rsidP="00B42E8B">
      <w:pPr>
        <w:pStyle w:val="Heading1"/>
      </w:pPr>
      <w:bookmarkStart w:id="9" w:name="_Toc35261763"/>
      <w:r>
        <w:lastRenderedPageBreak/>
        <w:t xml:space="preserve">Remote Access on personal </w:t>
      </w:r>
      <w:r w:rsidR="00B864C6">
        <w:t xml:space="preserve">(Non-Keyano) </w:t>
      </w:r>
      <w:r>
        <w:t>devices</w:t>
      </w:r>
      <w:bookmarkEnd w:id="9"/>
      <w:r>
        <w:t xml:space="preserve"> </w:t>
      </w:r>
    </w:p>
    <w:p w14:paraId="26D960EE" w14:textId="77777777" w:rsidR="009063CA" w:rsidRDefault="009063CA" w:rsidP="009063CA">
      <w:r>
        <w:t>To access the VDI environment on your personal machine for the first time, follow these steps:</w:t>
      </w:r>
    </w:p>
    <w:p w14:paraId="7289ADB1" w14:textId="50D717F9" w:rsidR="009063CA" w:rsidRPr="00937FE9" w:rsidRDefault="009063CA" w:rsidP="00B05A47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t>Make sure you are connected to the internet</w:t>
      </w:r>
      <w:r w:rsidR="00CE389A">
        <w:br/>
      </w:r>
      <w:r>
        <w:t xml:space="preserve">Open a recommended browser and navigate to: </w:t>
      </w:r>
      <w:r>
        <w:br/>
      </w:r>
      <w:hyperlink r:id="rId12" w:history="1">
        <w:r w:rsidRPr="00DD61D9">
          <w:rPr>
            <w:rStyle w:val="Hyperlink"/>
          </w:rPr>
          <w:t>https://desktop.keyano.ca/</w:t>
        </w:r>
      </w:hyperlink>
    </w:p>
    <w:p w14:paraId="66BF85E5" w14:textId="79F6DB89" w:rsidR="00937FE9" w:rsidRDefault="00937FE9" w:rsidP="00937FE9"/>
    <w:p w14:paraId="4C6BA907" w14:textId="77777777" w:rsidR="00684CCA" w:rsidRPr="00250652" w:rsidRDefault="004B589F" w:rsidP="004B589F">
      <w:pPr>
        <w:pStyle w:val="ListParagraph"/>
        <w:spacing w:line="240" w:lineRule="auto"/>
        <w:ind w:left="360"/>
        <w:rPr>
          <w:rStyle w:val="Emphasis"/>
          <w:b/>
          <w:bCs/>
        </w:rPr>
      </w:pPr>
      <w:r w:rsidRPr="00250652">
        <w:rPr>
          <w:rStyle w:val="Emphasis"/>
          <w:b/>
          <w:bCs/>
        </w:rPr>
        <w:t xml:space="preserve">Note: You have 2 options going forward. </w:t>
      </w:r>
    </w:p>
    <w:p w14:paraId="1722FA30" w14:textId="77777777" w:rsidR="00684CCA" w:rsidRDefault="00684CCA" w:rsidP="00684CCA">
      <w:pPr>
        <w:pStyle w:val="ListParagraph"/>
        <w:spacing w:line="240" w:lineRule="auto"/>
        <w:ind w:left="360"/>
        <w:jc w:val="center"/>
        <w:rPr>
          <w:rStyle w:val="SubtleEmphasis"/>
        </w:rPr>
      </w:pPr>
      <w:r w:rsidRPr="00F520CF">
        <w:rPr>
          <w:noProof/>
        </w:rPr>
        <w:drawing>
          <wp:inline distT="0" distB="0" distL="0" distR="0" wp14:anchorId="11B2CA9F" wp14:editId="1313FF92">
            <wp:extent cx="4906060" cy="116221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CCBE" w14:textId="77777777" w:rsidR="00684CCA" w:rsidRDefault="00684CCA" w:rsidP="00684CCA">
      <w:pPr>
        <w:pStyle w:val="ListParagraph"/>
        <w:spacing w:line="240" w:lineRule="auto"/>
        <w:ind w:left="360"/>
        <w:jc w:val="center"/>
        <w:rPr>
          <w:rStyle w:val="SubtleEmphasis"/>
        </w:rPr>
      </w:pPr>
    </w:p>
    <w:p w14:paraId="03AF400A" w14:textId="6BC803F5" w:rsidR="004B589F" w:rsidRDefault="004B589F" w:rsidP="00684CCA">
      <w:pPr>
        <w:pStyle w:val="ListParagraph"/>
        <w:spacing w:line="240" w:lineRule="auto"/>
        <w:ind w:left="0" w:firstLine="360"/>
        <w:rPr>
          <w:rStyle w:val="SubtleEmphasis"/>
        </w:rPr>
      </w:pPr>
      <w:r w:rsidRPr="00684CCA">
        <w:rPr>
          <w:rStyle w:val="SubtleEmphasis"/>
          <w:b/>
          <w:bCs/>
        </w:rPr>
        <w:t>Option 1:</w:t>
      </w:r>
      <w:r w:rsidRPr="008D4CB5">
        <w:rPr>
          <w:rStyle w:val="SubtleEmphasis"/>
        </w:rPr>
        <w:t xml:space="preserve"> If you are an occasional user, continue with “VMware Horizon HTML Access”</w:t>
      </w:r>
    </w:p>
    <w:p w14:paraId="32757332" w14:textId="383DCB28" w:rsidR="00F520CF" w:rsidRDefault="004B589F" w:rsidP="00D867A4">
      <w:pPr>
        <w:pStyle w:val="ListParagraph"/>
        <w:spacing w:line="240" w:lineRule="auto"/>
        <w:ind w:left="360"/>
        <w:rPr>
          <w:rStyle w:val="SubtleEmphasis"/>
        </w:rPr>
      </w:pPr>
      <w:r w:rsidRPr="00684CCA">
        <w:rPr>
          <w:rStyle w:val="SubtleEmphasis"/>
          <w:b/>
          <w:bCs/>
        </w:rPr>
        <w:t>Option 2:</w:t>
      </w:r>
      <w:r w:rsidRPr="008D4CB5">
        <w:rPr>
          <w:rStyle w:val="SubtleEmphasis"/>
        </w:rPr>
        <w:t xml:space="preserve"> If you intend to use the VDI system often, choose to install the client</w:t>
      </w:r>
      <w:r w:rsidR="006D2387">
        <w:rPr>
          <w:rStyle w:val="SubtleEmphasis"/>
        </w:rPr>
        <w:t>. This is detail</w:t>
      </w:r>
      <w:r w:rsidR="00D6782A">
        <w:rPr>
          <w:rStyle w:val="SubtleEmphasis"/>
        </w:rPr>
        <w:t>ed</w:t>
      </w:r>
      <w:r w:rsidR="006D2387">
        <w:rPr>
          <w:rStyle w:val="SubtleEmphasis"/>
        </w:rPr>
        <w:t xml:space="preserve"> </w:t>
      </w:r>
      <w:r w:rsidR="00D867A4">
        <w:rPr>
          <w:rStyle w:val="SubtleEmphasis"/>
        </w:rPr>
        <w:t>on step</w:t>
      </w:r>
      <w:r w:rsidR="00F520CF">
        <w:rPr>
          <w:rStyle w:val="SubtleEmphasis"/>
        </w:rPr>
        <w:t xml:space="preserve"> 2.</w:t>
      </w:r>
    </w:p>
    <w:p w14:paraId="0E916724" w14:textId="2D80B413" w:rsidR="00D867A4" w:rsidRDefault="00D867A4" w:rsidP="00F520CF">
      <w:pPr>
        <w:jc w:val="center"/>
      </w:pPr>
    </w:p>
    <w:p w14:paraId="5E10CF34" w14:textId="7B035BC5" w:rsidR="00684CCA" w:rsidRDefault="00684CCA" w:rsidP="00684CCA">
      <w:pPr>
        <w:ind w:left="360"/>
      </w:pPr>
      <w:r w:rsidRPr="00684CCA">
        <w:rPr>
          <w:b/>
          <w:bCs/>
        </w:rPr>
        <w:t>For option 1</w:t>
      </w:r>
      <w:r>
        <w:t>, click on “VMware Horizon HTML Access” and sign in using your Keyano Credentials.</w:t>
      </w:r>
      <w:r>
        <w:br/>
        <w:t xml:space="preserve">Once you sign in, skip ahead to section </w:t>
      </w:r>
      <w:r w:rsidR="0061294B">
        <w:t>title “Using the Virtual Desktop”</w:t>
      </w:r>
    </w:p>
    <w:p w14:paraId="7B638AAE" w14:textId="5484F12D" w:rsidR="00684CCA" w:rsidRPr="00F520CF" w:rsidRDefault="00684CCA" w:rsidP="00684CCA">
      <w:pPr>
        <w:ind w:firstLine="720"/>
        <w:jc w:val="center"/>
      </w:pPr>
      <w:r w:rsidRPr="00396B64">
        <w:rPr>
          <w:noProof/>
        </w:rPr>
        <w:drawing>
          <wp:inline distT="0" distB="0" distL="0" distR="0" wp14:anchorId="4B6D23A0" wp14:editId="34FC83D9">
            <wp:extent cx="2324100" cy="271755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7309" cy="272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37A9F" w14:textId="77777777" w:rsidR="00D867A4" w:rsidRPr="00F520CF" w:rsidRDefault="00D867A4" w:rsidP="00F520CF">
      <w:pPr>
        <w:jc w:val="center"/>
      </w:pPr>
    </w:p>
    <w:p w14:paraId="3A9164E7" w14:textId="77777777" w:rsidR="0061294B" w:rsidRDefault="0061294B">
      <w:pPr>
        <w:rPr>
          <w:b/>
          <w:bCs/>
        </w:rPr>
      </w:pPr>
      <w:r>
        <w:rPr>
          <w:b/>
          <w:bCs/>
        </w:rPr>
        <w:br w:type="page"/>
      </w:r>
    </w:p>
    <w:p w14:paraId="0CAEE63F" w14:textId="77777777" w:rsidR="00D902EE" w:rsidRPr="00D902EE" w:rsidRDefault="00684CCA" w:rsidP="00A52147">
      <w:pPr>
        <w:pStyle w:val="ListParagraph"/>
        <w:numPr>
          <w:ilvl w:val="0"/>
          <w:numId w:val="9"/>
        </w:numPr>
        <w:rPr>
          <w:rStyle w:val="SubtleEmphasis"/>
          <w:b/>
          <w:bCs/>
          <w:i w:val="0"/>
          <w:iCs w:val="0"/>
          <w:color w:val="auto"/>
        </w:rPr>
      </w:pPr>
      <w:r w:rsidRPr="00D6782A">
        <w:rPr>
          <w:b/>
          <w:bCs/>
        </w:rPr>
        <w:lastRenderedPageBreak/>
        <w:t>For option 2,</w:t>
      </w:r>
      <w:r w:rsidR="004B589F" w:rsidRPr="00D6782A">
        <w:rPr>
          <w:b/>
          <w:bCs/>
        </w:rPr>
        <w:br/>
      </w:r>
      <w:r w:rsidR="00D6782A">
        <w:t xml:space="preserve">You will be taken to a page to choose your operating system. </w:t>
      </w:r>
      <w:r w:rsidR="00D6782A">
        <w:br/>
        <w:t xml:space="preserve">Click </w:t>
      </w:r>
      <w:r w:rsidR="00D6782A" w:rsidRPr="00E46AD2">
        <w:rPr>
          <w:b/>
          <w:bCs/>
        </w:rPr>
        <w:t xml:space="preserve">“Go to Download” </w:t>
      </w:r>
      <w:r w:rsidR="00D6782A">
        <w:t>beside the OS choice.</w:t>
      </w:r>
      <w:r w:rsidR="00D6782A">
        <w:br/>
      </w:r>
      <w:r w:rsidR="00D6782A" w:rsidRPr="00396B64">
        <w:rPr>
          <w:noProof/>
        </w:rPr>
        <w:drawing>
          <wp:inline distT="0" distB="0" distL="0" distR="0" wp14:anchorId="1CB9CD82" wp14:editId="1F0DC7C6">
            <wp:extent cx="6361928" cy="15049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255" r="3279"/>
                    <a:stretch/>
                  </pic:blipFill>
                  <pic:spPr bwMode="auto">
                    <a:xfrm>
                      <a:off x="0" y="0"/>
                      <a:ext cx="6441346" cy="152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782A">
        <w:br/>
      </w:r>
      <w:r w:rsidR="00D6782A">
        <w:br/>
      </w:r>
      <w:r w:rsidR="00D6782A" w:rsidRPr="008D4CB5">
        <w:rPr>
          <w:rStyle w:val="SubtleEmphasis"/>
        </w:rPr>
        <w:t xml:space="preserve">You will need administrative rights on your machine. </w:t>
      </w:r>
      <w:r w:rsidR="00D6782A">
        <w:rPr>
          <w:rStyle w:val="SubtleEmphasis"/>
          <w:b/>
          <w:bCs/>
        </w:rPr>
        <w:t>Do</w:t>
      </w:r>
      <w:r w:rsidR="00643700">
        <w:rPr>
          <w:rStyle w:val="SubtleEmphasis"/>
          <w:b/>
          <w:bCs/>
        </w:rPr>
        <w:t xml:space="preserve"> not attempt this on a Keyano Laptop</w:t>
      </w:r>
      <w:r w:rsidR="00643700">
        <w:rPr>
          <w:rStyle w:val="SubtleEmphasis"/>
        </w:rPr>
        <w:t>.</w:t>
      </w:r>
      <w:r w:rsidR="00D6782A">
        <w:rPr>
          <w:rStyle w:val="SubtleEmphasis"/>
        </w:rPr>
        <w:t xml:space="preserve"> </w:t>
      </w:r>
      <w:r w:rsidR="00B864C6">
        <w:rPr>
          <w:rStyle w:val="SubtleEmphasis"/>
        </w:rPr>
        <w:br/>
      </w:r>
      <w:r w:rsidR="00D6782A" w:rsidRPr="008D4CB5">
        <w:rPr>
          <w:rStyle w:val="SubtleEmphasis"/>
        </w:rPr>
        <w:t>This step is only meant for users attempting to install this on their personal machine.</w:t>
      </w:r>
      <w:r w:rsidR="00D6782A">
        <w:rPr>
          <w:rStyle w:val="SubtleEmphasis"/>
        </w:rPr>
        <w:t xml:space="preserve"> </w:t>
      </w:r>
      <w:r w:rsidR="00B864C6">
        <w:rPr>
          <w:rStyle w:val="SubtleEmphasis"/>
        </w:rPr>
        <w:br/>
      </w:r>
      <w:r w:rsidR="00D6782A" w:rsidRPr="00D6782A">
        <w:rPr>
          <w:rStyle w:val="SubtleEmphasis"/>
          <w:b/>
          <w:bCs/>
        </w:rPr>
        <w:t>You will be required to restart your machine after this step.</w:t>
      </w:r>
      <w:r w:rsidR="00D902EE">
        <w:rPr>
          <w:rStyle w:val="SubtleEmphasis"/>
          <w:b/>
          <w:bCs/>
        </w:rPr>
        <w:br/>
      </w:r>
    </w:p>
    <w:p w14:paraId="4B49F911" w14:textId="77777777" w:rsidR="000A3F9C" w:rsidRDefault="00D902EE" w:rsidP="00D902EE">
      <w:pPr>
        <w:pStyle w:val="ListParagraph"/>
        <w:numPr>
          <w:ilvl w:val="0"/>
          <w:numId w:val="9"/>
        </w:numPr>
      </w:pPr>
      <w:r>
        <w:t xml:space="preserve">After downloading the installer, </w:t>
      </w:r>
      <w:r w:rsidRPr="00DF75E5">
        <w:rPr>
          <w:b/>
          <w:bCs/>
        </w:rPr>
        <w:t>run</w:t>
      </w:r>
      <w:r>
        <w:t xml:space="preserve"> it.</w:t>
      </w:r>
      <w:r w:rsidR="004B3C9F">
        <w:br/>
      </w:r>
      <w:r w:rsidR="004B3C9F" w:rsidRPr="004B3C9F">
        <w:rPr>
          <w:rStyle w:val="SubtleEmphasis"/>
          <w:noProof/>
        </w:rPr>
        <w:drawing>
          <wp:inline distT="0" distB="0" distL="0" distR="0" wp14:anchorId="4DFCD29A" wp14:editId="290B8EBC">
            <wp:extent cx="3171190" cy="714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346" t="10000" b="6650"/>
                    <a:stretch/>
                  </pic:blipFill>
                  <pic:spPr bwMode="auto">
                    <a:xfrm>
                      <a:off x="0" y="0"/>
                      <a:ext cx="3172252" cy="71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3F9C">
        <w:br/>
      </w:r>
    </w:p>
    <w:p w14:paraId="568D191C" w14:textId="77777777" w:rsidR="0077430B" w:rsidRPr="0077430B" w:rsidRDefault="006C47A5" w:rsidP="00D902EE">
      <w:pPr>
        <w:pStyle w:val="ListParagraph"/>
        <w:numPr>
          <w:ilvl w:val="0"/>
          <w:numId w:val="9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</w:rPr>
        <w:t xml:space="preserve">You will be asked to </w:t>
      </w:r>
      <w:r w:rsidRPr="00DF75E5">
        <w:rPr>
          <w:rStyle w:val="SubtleEmphasis"/>
          <w:b/>
          <w:bCs/>
          <w:i w:val="0"/>
          <w:iCs w:val="0"/>
        </w:rPr>
        <w:t>accept</w:t>
      </w:r>
      <w:r>
        <w:rPr>
          <w:rStyle w:val="SubtleEmphasis"/>
          <w:i w:val="0"/>
          <w:iCs w:val="0"/>
        </w:rPr>
        <w:t xml:space="preserve"> the terms</w:t>
      </w:r>
      <w:r w:rsidR="00E07AC1">
        <w:rPr>
          <w:rStyle w:val="SubtleEmphasis"/>
          <w:i w:val="0"/>
          <w:iCs w:val="0"/>
        </w:rPr>
        <w:t xml:space="preserve"> “Agree &amp; Install”</w:t>
      </w:r>
      <w:r>
        <w:rPr>
          <w:rStyle w:val="SubtleEmphasis"/>
          <w:i w:val="0"/>
          <w:iCs w:val="0"/>
        </w:rPr>
        <w:br/>
      </w:r>
      <w:r w:rsidRPr="008D4CB5">
        <w:rPr>
          <w:noProof/>
          <w:lang w:val="en-US"/>
        </w:rPr>
        <w:drawing>
          <wp:inline distT="0" distB="0" distL="0" distR="0" wp14:anchorId="76313061" wp14:editId="581A01D5">
            <wp:extent cx="3267531" cy="6287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D281B" w14:textId="547662FA" w:rsidR="004B589F" w:rsidRPr="00DF75E5" w:rsidRDefault="006B44CC" w:rsidP="00D902EE">
      <w:pPr>
        <w:pStyle w:val="ListParagraph"/>
        <w:numPr>
          <w:ilvl w:val="0"/>
          <w:numId w:val="9"/>
        </w:numPr>
        <w:rPr>
          <w:rStyle w:val="SubtleEmphasis"/>
          <w:i w:val="0"/>
          <w:iCs w:val="0"/>
          <w:color w:val="auto"/>
        </w:rPr>
      </w:pPr>
      <w:r w:rsidRPr="00DF75E5">
        <w:rPr>
          <w:rStyle w:val="SubtleEmphasis"/>
          <w:b/>
          <w:bCs/>
          <w:i w:val="0"/>
          <w:iCs w:val="0"/>
        </w:rPr>
        <w:t>Wait</w:t>
      </w:r>
      <w:r>
        <w:rPr>
          <w:rStyle w:val="SubtleEmphasis"/>
          <w:i w:val="0"/>
          <w:iCs w:val="0"/>
        </w:rPr>
        <w:t xml:space="preserve"> for the process to complete</w:t>
      </w:r>
      <w:r w:rsidR="00437213">
        <w:rPr>
          <w:rStyle w:val="SubtleEmphasis"/>
          <w:i w:val="0"/>
          <w:iCs w:val="0"/>
        </w:rPr>
        <w:t xml:space="preserve"> and then click “Finish”</w:t>
      </w:r>
      <w:r w:rsidR="00BD71C2">
        <w:rPr>
          <w:rStyle w:val="SubtleEmphasis"/>
          <w:i w:val="0"/>
          <w:iCs w:val="0"/>
        </w:rPr>
        <w:t xml:space="preserve">. You will be asked to Restart. </w:t>
      </w:r>
      <w:r w:rsidR="00BD71C2">
        <w:rPr>
          <w:rStyle w:val="SubtleEmphasis"/>
          <w:i w:val="0"/>
          <w:iCs w:val="0"/>
        </w:rPr>
        <w:br/>
        <w:t>Click “Restart Now”</w:t>
      </w:r>
      <w:r>
        <w:rPr>
          <w:rStyle w:val="SubtleEmphasis"/>
          <w:i w:val="0"/>
          <w:iCs w:val="0"/>
        </w:rPr>
        <w:br/>
      </w:r>
      <w:r w:rsidR="00437213" w:rsidRPr="00437213">
        <w:rPr>
          <w:rStyle w:val="SubtleEmphasis"/>
          <w:noProof/>
        </w:rPr>
        <w:drawing>
          <wp:inline distT="0" distB="0" distL="0" distR="0" wp14:anchorId="71422244" wp14:editId="693F0ED5">
            <wp:extent cx="3342973" cy="25431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5860" cy="25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E0B1" w14:textId="50C5E60B" w:rsidR="00DF75E5" w:rsidRPr="00DF75E5" w:rsidRDefault="00DF75E5" w:rsidP="00D902EE">
      <w:pPr>
        <w:pStyle w:val="ListParagraph"/>
        <w:numPr>
          <w:ilvl w:val="0"/>
          <w:numId w:val="9"/>
        </w:numPr>
        <w:rPr>
          <w:b/>
          <w:bCs/>
        </w:rPr>
      </w:pPr>
      <w:r w:rsidRPr="00DF75E5">
        <w:rPr>
          <w:rStyle w:val="SubtleEmphasis"/>
          <w:b/>
          <w:bCs/>
          <w:i w:val="0"/>
          <w:iCs w:val="0"/>
        </w:rPr>
        <w:t>Continue to section titled “Accessing VDI for the first time”.</w:t>
      </w:r>
      <w:r w:rsidRPr="00DF75E5">
        <w:rPr>
          <w:rStyle w:val="SubtleEmphasis"/>
          <w:b/>
          <w:bCs/>
          <w:i w:val="0"/>
          <w:iCs w:val="0"/>
        </w:rPr>
        <w:br/>
      </w:r>
    </w:p>
    <w:p w14:paraId="476F95EE" w14:textId="35CD0694" w:rsidR="00DC5050" w:rsidRDefault="00DC5050" w:rsidP="00B42E8B">
      <w:pPr>
        <w:pStyle w:val="Heading1"/>
      </w:pPr>
      <w:bookmarkStart w:id="10" w:name="_Toc35261764"/>
      <w:r>
        <w:lastRenderedPageBreak/>
        <w:t>Remote Access on Keyano Devices</w:t>
      </w:r>
      <w:r w:rsidR="006E1138">
        <w:t xml:space="preserve"> (laptops)</w:t>
      </w:r>
      <w:bookmarkEnd w:id="10"/>
    </w:p>
    <w:p w14:paraId="0B39C5C1" w14:textId="29A175BE" w:rsidR="00AA3B70" w:rsidRDefault="00676363" w:rsidP="006E1138">
      <w:r>
        <w:t>For regular use, please follow steps below.</w:t>
      </w:r>
    </w:p>
    <w:p w14:paraId="1E744393" w14:textId="31DC8D9F" w:rsidR="006E1138" w:rsidRPr="00676363" w:rsidRDefault="00EA5E38" w:rsidP="006E1138">
      <w:pPr>
        <w:rPr>
          <w:rStyle w:val="SubtleEmphasis"/>
        </w:rPr>
      </w:pPr>
      <w:r w:rsidRPr="00676363">
        <w:rPr>
          <w:rStyle w:val="SubtleEmphasis"/>
          <w:b/>
          <w:bCs/>
        </w:rPr>
        <w:t>Note:</w:t>
      </w:r>
      <w:r w:rsidRPr="00676363">
        <w:rPr>
          <w:rStyle w:val="SubtleEmphasis"/>
        </w:rPr>
        <w:t xml:space="preserve"> </w:t>
      </w:r>
      <w:r w:rsidR="006E1138" w:rsidRPr="00676363">
        <w:rPr>
          <w:rStyle w:val="SubtleEmphasis"/>
        </w:rPr>
        <w:t xml:space="preserve">If you don’t have the </w:t>
      </w:r>
      <w:r w:rsidR="00915C92" w:rsidRPr="00676363">
        <w:rPr>
          <w:rStyle w:val="SubtleEmphasis"/>
        </w:rPr>
        <w:t xml:space="preserve">client installed on your laptop, ask ITS for assistance. </w:t>
      </w:r>
      <w:r w:rsidR="00034277" w:rsidRPr="00676363">
        <w:rPr>
          <w:rStyle w:val="SubtleEmphasis"/>
        </w:rPr>
        <w:br/>
      </w:r>
      <w:r w:rsidR="00C63A14" w:rsidRPr="00676363">
        <w:rPr>
          <w:rStyle w:val="SubtleEmphasis"/>
        </w:rPr>
        <w:t xml:space="preserve">Optionally, you may use the web client directly through a browser. </w:t>
      </w:r>
      <w:r w:rsidRPr="00676363">
        <w:rPr>
          <w:rStyle w:val="SubtleEmphasis"/>
        </w:rPr>
        <w:t>This is outlined under “Option 1” under the section titled “Remote Access on personal (Non-Keyano) devices”.</w:t>
      </w:r>
      <w:r w:rsidRPr="00676363">
        <w:rPr>
          <w:rStyle w:val="SubtleEmphasis"/>
        </w:rPr>
        <w:br/>
      </w:r>
    </w:p>
    <w:p w14:paraId="2E993044" w14:textId="60788F69" w:rsidR="006E1138" w:rsidRDefault="006E1138" w:rsidP="007D1738">
      <w:pPr>
        <w:pStyle w:val="ListParagraph"/>
        <w:numPr>
          <w:ilvl w:val="0"/>
          <w:numId w:val="18"/>
        </w:numPr>
      </w:pPr>
      <w:r>
        <w:t xml:space="preserve">Launch the client </w:t>
      </w:r>
      <w:r>
        <w:br/>
      </w:r>
      <w:r w:rsidRPr="003B647F">
        <w:rPr>
          <w:noProof/>
        </w:rPr>
        <w:drawing>
          <wp:inline distT="0" distB="0" distL="0" distR="0" wp14:anchorId="57BC3654" wp14:editId="6A7D26DB">
            <wp:extent cx="107632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" r="15037" b="4464"/>
                    <a:stretch/>
                  </pic:blipFill>
                  <pic:spPr bwMode="auto">
                    <a:xfrm>
                      <a:off x="0" y="0"/>
                      <a:ext cx="1076475" cy="1019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93E" w:rsidRPr="00C15739">
        <w:br/>
      </w:r>
    </w:p>
    <w:tbl>
      <w:tblPr>
        <w:tblStyle w:val="GridTable5Dark-Accent5"/>
        <w:tblW w:w="0" w:type="auto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3114"/>
        <w:gridCol w:w="6848"/>
      </w:tblGrid>
      <w:tr w:rsidR="007D1738" w14:paraId="6949FBFF" w14:textId="77777777" w:rsidTr="002B0D8B">
        <w:trPr>
          <w:trHeight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334A8F" w14:textId="7AF7FD8A" w:rsidR="007D1738" w:rsidRPr="00D403BB" w:rsidRDefault="002B0D8B" w:rsidP="002B0D8B">
            <w:pPr>
              <w:jc w:val="center"/>
              <w:rPr>
                <w:b w:val="0"/>
                <w:bCs w:val="0"/>
              </w:rPr>
            </w:pPr>
            <w:r w:rsidRPr="00C15739">
              <w:rPr>
                <w:noProof/>
              </w:rPr>
              <w:drawing>
                <wp:inline distT="0" distB="0" distL="0" distR="0" wp14:anchorId="7DFC925C" wp14:editId="5D87C563">
                  <wp:extent cx="1333500" cy="1771015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" r="15201"/>
                          <a:stretch/>
                        </pic:blipFill>
                        <pic:spPr bwMode="auto">
                          <a:xfrm>
                            <a:off x="0" y="0"/>
                            <a:ext cx="1333560" cy="177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  <w:vAlign w:val="center"/>
          </w:tcPr>
          <w:p w14:paraId="5BC5875D" w14:textId="2C74375D" w:rsidR="002B0D8B" w:rsidRDefault="002B0D8B" w:rsidP="002B0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this is the first time you are using the client, you will see the following on screen.</w:t>
            </w:r>
          </w:p>
          <w:p w14:paraId="49C01748" w14:textId="3D6E0B2D" w:rsidR="007D1738" w:rsidRDefault="002B0D8B" w:rsidP="002B0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Continue to</w:t>
            </w:r>
            <w:r w:rsidRPr="00D403BB">
              <w:rPr>
                <w:b/>
                <w:bCs/>
              </w:rPr>
              <w:t xml:space="preserve"> the section title</w:t>
            </w:r>
            <w:r>
              <w:rPr>
                <w:b/>
                <w:bCs/>
              </w:rPr>
              <w:t>d</w:t>
            </w:r>
            <w:r w:rsidRPr="00D403BB">
              <w:rPr>
                <w:b/>
                <w:bCs/>
              </w:rPr>
              <w:t xml:space="preserve"> “Accessing the VDI for the first time”.</w:t>
            </w:r>
          </w:p>
        </w:tc>
      </w:tr>
      <w:tr w:rsidR="007D1738" w14:paraId="5016E678" w14:textId="77777777" w:rsidTr="002B0D8B">
        <w:trPr>
          <w:trHeight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55537B" w14:textId="55987778" w:rsidR="007D1738" w:rsidRDefault="002B0D8B" w:rsidP="002B0D8B">
            <w:pPr>
              <w:jc w:val="center"/>
            </w:pPr>
            <w:r w:rsidRPr="00C15739">
              <w:rPr>
                <w:noProof/>
              </w:rPr>
              <w:drawing>
                <wp:inline distT="0" distB="0" distL="0" distR="0" wp14:anchorId="15DB3E89" wp14:editId="16FAD807">
                  <wp:extent cx="1312785" cy="1771095"/>
                  <wp:effectExtent l="0" t="0" r="190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85" cy="177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  <w:vAlign w:val="center"/>
          </w:tcPr>
          <w:p w14:paraId="22707A77" w14:textId="552C2C4E" w:rsidR="007D1738" w:rsidRDefault="002B0D8B" w:rsidP="002B0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you have previously connected to the VDI using the client, you will see the following screen.</w:t>
            </w:r>
            <w:r>
              <w:br/>
            </w:r>
            <w:r w:rsidRPr="00D403BB">
              <w:rPr>
                <w:b/>
                <w:bCs/>
              </w:rPr>
              <w:t>Continue to the section titled “Using the virtual Desktop”</w:t>
            </w:r>
          </w:p>
        </w:tc>
      </w:tr>
    </w:tbl>
    <w:p w14:paraId="1829C71A" w14:textId="3E1605E8" w:rsidR="00CE6EC0" w:rsidRDefault="00CE6EC0" w:rsidP="00C15739"/>
    <w:p w14:paraId="0D57B4F8" w14:textId="004A6B17" w:rsidR="00CE6EC0" w:rsidRDefault="00CE6EC0" w:rsidP="00C15739"/>
    <w:p w14:paraId="41FAF7DE" w14:textId="7AFF6FD9" w:rsidR="00CE6EC0" w:rsidRDefault="00CE6EC0" w:rsidP="00C15739">
      <w:r>
        <w:tab/>
      </w:r>
    </w:p>
    <w:p w14:paraId="24DAB9AB" w14:textId="77777777" w:rsidR="00EE1A7F" w:rsidRDefault="00EE1A7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31E050" w14:textId="2578C2ED" w:rsidR="00731B7C" w:rsidRDefault="00686B55" w:rsidP="00D7619A">
      <w:pPr>
        <w:pStyle w:val="Heading1"/>
      </w:pPr>
      <w:bookmarkStart w:id="11" w:name="_Toc35261765"/>
      <w:r>
        <w:lastRenderedPageBreak/>
        <w:t>Accessing VDI for the first time</w:t>
      </w:r>
      <w:bookmarkEnd w:id="11"/>
    </w:p>
    <w:p w14:paraId="12FF07A8" w14:textId="55591BD4" w:rsidR="005C0121" w:rsidRPr="00E233D2" w:rsidRDefault="005C0121" w:rsidP="005C0121">
      <w:pPr>
        <w:rPr>
          <w:rStyle w:val="IntenseEmphasis"/>
        </w:rPr>
      </w:pPr>
      <w:r w:rsidRPr="00E233D2">
        <w:rPr>
          <w:rStyle w:val="IntenseEmphasis"/>
        </w:rPr>
        <w:t>These steps</w:t>
      </w:r>
      <w:r w:rsidR="00765811">
        <w:rPr>
          <w:rStyle w:val="IntenseEmphasis"/>
        </w:rPr>
        <w:t xml:space="preserve"> will</w:t>
      </w:r>
      <w:r w:rsidRPr="00E233D2">
        <w:rPr>
          <w:rStyle w:val="IntenseEmphasis"/>
        </w:rPr>
        <w:t xml:space="preserve"> be needed </w:t>
      </w:r>
      <w:r w:rsidR="00765811">
        <w:rPr>
          <w:rStyle w:val="IntenseEmphasis"/>
        </w:rPr>
        <w:t>only the first time</w:t>
      </w:r>
      <w:r w:rsidR="00021339">
        <w:rPr>
          <w:rStyle w:val="IntenseEmphasis"/>
        </w:rPr>
        <w:t xml:space="preserve"> you run </w:t>
      </w:r>
      <w:r w:rsidR="004470DA">
        <w:rPr>
          <w:rStyle w:val="IntenseEmphasis"/>
        </w:rPr>
        <w:t>the client</w:t>
      </w:r>
      <w:r w:rsidRPr="00E233D2">
        <w:rPr>
          <w:rStyle w:val="IntenseEmphasis"/>
        </w:rPr>
        <w:t xml:space="preserve">. </w:t>
      </w:r>
    </w:p>
    <w:p w14:paraId="5CD56C54" w14:textId="2F20948F" w:rsidR="005C0121" w:rsidRDefault="004E348F" w:rsidP="005C0121">
      <w:pPr>
        <w:pStyle w:val="ListParagraph"/>
        <w:numPr>
          <w:ilvl w:val="0"/>
          <w:numId w:val="12"/>
        </w:numPr>
      </w:pPr>
      <w:r>
        <w:t>Double c</w:t>
      </w:r>
      <w:r w:rsidR="005C0121">
        <w:t>lick on the following “Add Server”</w:t>
      </w:r>
      <w:r w:rsidR="005C0121">
        <w:br/>
      </w:r>
      <w:r w:rsidR="005C0121" w:rsidRPr="00753EDD">
        <w:rPr>
          <w:noProof/>
        </w:rPr>
        <w:drawing>
          <wp:inline distT="0" distB="0" distL="0" distR="0" wp14:anchorId="72FBB9E4" wp14:editId="3E174CA0">
            <wp:extent cx="150495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0097" t="4348" r="13942" b="5534"/>
                    <a:stretch/>
                  </pic:blipFill>
                  <pic:spPr bwMode="auto">
                    <a:xfrm>
                      <a:off x="0" y="0"/>
                      <a:ext cx="1505160" cy="217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0121">
        <w:br/>
      </w:r>
    </w:p>
    <w:p w14:paraId="02A9CA7B" w14:textId="77777777" w:rsidR="005C0121" w:rsidRDefault="005C0121" w:rsidP="005C0121">
      <w:pPr>
        <w:pStyle w:val="ListParagraph"/>
        <w:numPr>
          <w:ilvl w:val="0"/>
          <w:numId w:val="12"/>
        </w:numPr>
      </w:pPr>
      <w:r>
        <w:t>Enter “desktop.keyano.ca” on the next window and click Connect.</w:t>
      </w:r>
      <w:r>
        <w:br/>
      </w:r>
      <w:r w:rsidRPr="001725DC">
        <w:rPr>
          <w:noProof/>
        </w:rPr>
        <w:drawing>
          <wp:inline distT="0" distB="0" distL="0" distR="0" wp14:anchorId="1EE36613" wp14:editId="14CFB97A">
            <wp:extent cx="358140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792" t="-699"/>
                    <a:stretch/>
                  </pic:blipFill>
                  <pic:spPr bwMode="auto">
                    <a:xfrm>
                      <a:off x="0" y="0"/>
                      <a:ext cx="3581900" cy="1371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46C97CBE" w14:textId="77777777" w:rsidR="005C0121" w:rsidRDefault="005C0121" w:rsidP="005C0121">
      <w:pPr>
        <w:pStyle w:val="ListParagraph"/>
        <w:numPr>
          <w:ilvl w:val="0"/>
          <w:numId w:val="12"/>
        </w:numPr>
      </w:pPr>
      <w:r>
        <w:t>You will be asked for your Keyano credentials</w:t>
      </w:r>
      <w:r>
        <w:br/>
        <w:t>This will be your username and password that you use to sign into your computers at the college daily.</w:t>
      </w:r>
      <w:r>
        <w:br/>
      </w:r>
      <w:r w:rsidRPr="0055178E">
        <w:rPr>
          <w:noProof/>
        </w:rPr>
        <w:drawing>
          <wp:inline distT="0" distB="0" distL="0" distR="0" wp14:anchorId="000B373E" wp14:editId="495308A9">
            <wp:extent cx="3991532" cy="1943371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Enter your credentials and click login.</w:t>
      </w:r>
      <w:r>
        <w:br/>
      </w:r>
    </w:p>
    <w:p w14:paraId="28686579" w14:textId="75A2F96C" w:rsidR="00396B64" w:rsidRPr="002D186B" w:rsidRDefault="005C0121" w:rsidP="00D403BB">
      <w:pPr>
        <w:ind w:left="360"/>
        <w:rPr>
          <w:rStyle w:val="Emphasis"/>
          <w:b/>
          <w:bCs/>
        </w:rPr>
      </w:pPr>
      <w:r w:rsidRPr="002D186B">
        <w:rPr>
          <w:rStyle w:val="Emphasis"/>
          <w:b/>
          <w:bCs/>
        </w:rPr>
        <w:t>If you signed in successfully, you should see your desktop connectivity options next.</w:t>
      </w:r>
      <w:r w:rsidRPr="002D186B">
        <w:rPr>
          <w:rStyle w:val="Emphasis"/>
          <w:b/>
          <w:bCs/>
        </w:rPr>
        <w:br/>
        <w:t>Follow the section titled “Using the Virtual Desktop”</w:t>
      </w:r>
    </w:p>
    <w:p w14:paraId="1189CB1E" w14:textId="280CAB62" w:rsidR="000A5B13" w:rsidRDefault="000A5B13" w:rsidP="000A5B13">
      <w:pPr>
        <w:pStyle w:val="Heading1"/>
      </w:pPr>
      <w:bookmarkStart w:id="12" w:name="_Toc35261766"/>
      <w:r>
        <w:lastRenderedPageBreak/>
        <w:t>Using the Virtual Desktop</w:t>
      </w:r>
      <w:bookmarkEnd w:id="12"/>
    </w:p>
    <w:p w14:paraId="1343E496" w14:textId="77777777" w:rsidR="003B7414" w:rsidRDefault="00D162A3" w:rsidP="00EA7506">
      <w:pPr>
        <w:pStyle w:val="ListParagraph"/>
        <w:numPr>
          <w:ilvl w:val="0"/>
          <w:numId w:val="20"/>
        </w:numPr>
      </w:pPr>
      <w:r>
        <w:t xml:space="preserve">Select </w:t>
      </w:r>
      <w:r w:rsidR="00E92A3B">
        <w:t>one of the options that you have available to you.</w:t>
      </w:r>
      <w:r>
        <w:br/>
      </w:r>
      <w:r w:rsidRPr="001F629F">
        <w:rPr>
          <w:noProof/>
        </w:rPr>
        <w:drawing>
          <wp:inline distT="0" distB="0" distL="0" distR="0" wp14:anchorId="7F4DA50B" wp14:editId="60C18D15">
            <wp:extent cx="2732069" cy="13620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4206" b="3869"/>
                    <a:stretch/>
                  </pic:blipFill>
                  <pic:spPr bwMode="auto">
                    <a:xfrm>
                      <a:off x="0" y="0"/>
                      <a:ext cx="2742294" cy="136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35CEC" w14:textId="6C448D8D" w:rsidR="00D162A3" w:rsidRDefault="00D162A3" w:rsidP="003B7414">
      <w:pPr>
        <w:pStyle w:val="ListParagraph"/>
      </w:pPr>
      <w:r>
        <w:t>Once you have started the session through the Horizon client, it will open a full screen window.</w:t>
      </w:r>
    </w:p>
    <w:p w14:paraId="1CF758EE" w14:textId="77777777" w:rsidR="003B7414" w:rsidRPr="003B7414" w:rsidRDefault="003B7414" w:rsidP="003B7414">
      <w:pPr>
        <w:rPr>
          <w:rStyle w:val="Emphasis"/>
          <w:i w:val="0"/>
          <w:iCs w:val="0"/>
        </w:rPr>
      </w:pPr>
    </w:p>
    <w:p w14:paraId="00CCD4B3" w14:textId="02CD780E" w:rsidR="00EA7506" w:rsidRDefault="000A5B13" w:rsidP="003B7414">
      <w:pPr>
        <w:jc w:val="center"/>
      </w:pPr>
      <w:r w:rsidRPr="000A5B13">
        <w:rPr>
          <w:rStyle w:val="Emphasis"/>
          <w:b/>
          <w:bCs/>
        </w:rPr>
        <w:t>Note the</w:t>
      </w:r>
      <w:r w:rsidR="00411101">
        <w:rPr>
          <w:rStyle w:val="Emphasis"/>
          <w:b/>
          <w:bCs/>
        </w:rPr>
        <w:t xml:space="preserve"> following</w:t>
      </w:r>
      <w:r w:rsidRPr="000A5B13">
        <w:rPr>
          <w:rStyle w:val="Emphasis"/>
          <w:b/>
          <w:bCs/>
        </w:rPr>
        <w:t xml:space="preserve"> menu bar at the top of the screen.</w:t>
      </w:r>
      <w:r>
        <w:rPr>
          <w:rStyle w:val="Emphasis"/>
          <w:b/>
          <w:bCs/>
        </w:rPr>
        <w:br/>
      </w:r>
      <w:r w:rsidR="00EA7506">
        <w:br/>
      </w:r>
      <w:r w:rsidR="00EA7506" w:rsidRPr="0038280B">
        <w:rPr>
          <w:noProof/>
        </w:rPr>
        <w:drawing>
          <wp:inline distT="0" distB="0" distL="0" distR="0" wp14:anchorId="0BCE350F" wp14:editId="00D64503">
            <wp:extent cx="633222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506">
        <w:t xml:space="preserve"> </w:t>
      </w:r>
      <w:r w:rsidR="00EA7506">
        <w:br/>
      </w:r>
    </w:p>
    <w:p w14:paraId="43CEEC73" w14:textId="7DC84A37" w:rsidR="00411101" w:rsidRDefault="00411101" w:rsidP="00411101">
      <w:pPr>
        <w:pStyle w:val="ListParagraph"/>
        <w:numPr>
          <w:ilvl w:val="0"/>
          <w:numId w:val="19"/>
        </w:numPr>
      </w:pPr>
      <w:r>
        <w:t>To minimize this session and go back to your personal device, you can click the minimize window button on the menu (shown above).</w:t>
      </w:r>
    </w:p>
    <w:p w14:paraId="07D40AAF" w14:textId="28B8BB8D" w:rsidR="005C127D" w:rsidRDefault="005C127D" w:rsidP="00411101">
      <w:pPr>
        <w:pStyle w:val="ListParagraph"/>
        <w:numPr>
          <w:ilvl w:val="0"/>
          <w:numId w:val="19"/>
        </w:numPr>
      </w:pPr>
      <w:r>
        <w:t xml:space="preserve">To close the session, </w:t>
      </w:r>
      <w:r w:rsidR="00A82E24">
        <w:t>click the close button on the same menu</w:t>
      </w:r>
    </w:p>
    <w:p w14:paraId="51FFD3CF" w14:textId="0E13720F" w:rsidR="00A82E24" w:rsidRDefault="00A82E24" w:rsidP="00411101">
      <w:pPr>
        <w:pStyle w:val="ListParagraph"/>
        <w:numPr>
          <w:ilvl w:val="0"/>
          <w:numId w:val="19"/>
        </w:numPr>
      </w:pPr>
      <w:r w:rsidRPr="0038280B">
        <w:rPr>
          <w:noProof/>
        </w:rPr>
        <w:drawing>
          <wp:anchor distT="0" distB="0" distL="114300" distR="114300" simplePos="0" relativeHeight="251660288" behindDoc="0" locked="0" layoutInCell="1" allowOverlap="1" wp14:anchorId="7DB47FBE" wp14:editId="5E6E6E7C">
            <wp:simplePos x="0" y="0"/>
            <wp:positionH relativeFrom="column">
              <wp:posOffset>4585335</wp:posOffset>
            </wp:positionH>
            <wp:positionV relativeFrom="paragraph">
              <wp:posOffset>12065</wp:posOffset>
            </wp:positionV>
            <wp:extent cx="209550" cy="2000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" r="94434" b="56250"/>
                    <a:stretch/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You can hide</w:t>
      </w:r>
      <w:r w:rsidR="00504D41">
        <w:t xml:space="preserve"> or permanently show</w:t>
      </w:r>
      <w:r>
        <w:t xml:space="preserve"> this menu by clicking the “Pin” icon</w:t>
      </w:r>
      <w:r>
        <w:br/>
      </w:r>
    </w:p>
    <w:p w14:paraId="5E4D106D" w14:textId="4ED25128" w:rsidR="00A82E24" w:rsidRDefault="001A3CB3" w:rsidP="00504D41">
      <w:pPr>
        <w:pStyle w:val="ListParagraph"/>
      </w:pPr>
      <w:r>
        <w:t xml:space="preserve">If the menu is hidden, move your mouse to the top of the </w:t>
      </w:r>
      <w:r w:rsidR="00757A3C">
        <w:t>screen.</w:t>
      </w:r>
    </w:p>
    <w:p w14:paraId="4D088EEC" w14:textId="77777777" w:rsidR="00EA7506" w:rsidRDefault="00EA7506" w:rsidP="00EA7506"/>
    <w:p w14:paraId="1863E921" w14:textId="3F7B9826" w:rsidR="00757A3C" w:rsidRDefault="00EA7506" w:rsidP="00757A3C">
      <w:pPr>
        <w:pStyle w:val="ListParagraph"/>
        <w:numPr>
          <w:ilvl w:val="0"/>
          <w:numId w:val="14"/>
        </w:numPr>
      </w:pPr>
      <w:r>
        <w:t>You can now use this like any computer you would use while you were physically at work. For example, you can access the network drives (Q Drive or U drive) like you normally would.</w:t>
      </w:r>
      <w:r w:rsidR="00757A3C">
        <w:br/>
      </w:r>
      <w:r>
        <w:br/>
      </w:r>
      <w:r w:rsidRPr="00E24546">
        <w:rPr>
          <w:noProof/>
        </w:rPr>
        <w:drawing>
          <wp:inline distT="0" distB="0" distL="0" distR="0" wp14:anchorId="37223F49" wp14:editId="37E29A07">
            <wp:extent cx="6241415" cy="1104886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203" t="36025" r="10349" b="22082"/>
                    <a:stretch/>
                  </pic:blipFill>
                  <pic:spPr bwMode="auto">
                    <a:xfrm>
                      <a:off x="0" y="0"/>
                      <a:ext cx="6247872" cy="1106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3EE8C7E0" w14:textId="0388BDCE" w:rsidR="00E24546" w:rsidRPr="00757A3C" w:rsidRDefault="00757A3C" w:rsidP="00757A3C">
      <w:pPr>
        <w:pStyle w:val="ListParagraph"/>
        <w:numPr>
          <w:ilvl w:val="0"/>
          <w:numId w:val="14"/>
        </w:numPr>
      </w:pPr>
      <w:r w:rsidRPr="00646240">
        <w:rPr>
          <w:noProof/>
        </w:rPr>
        <w:drawing>
          <wp:anchor distT="0" distB="0" distL="114300" distR="114300" simplePos="0" relativeHeight="251659264" behindDoc="1" locked="0" layoutInCell="1" allowOverlap="1" wp14:anchorId="0B3BE0ED" wp14:editId="2CCACF53">
            <wp:simplePos x="0" y="0"/>
            <wp:positionH relativeFrom="margin">
              <wp:posOffset>5074920</wp:posOffset>
            </wp:positionH>
            <wp:positionV relativeFrom="paragraph">
              <wp:posOffset>6985</wp:posOffset>
            </wp:positionV>
            <wp:extent cx="1477645" cy="678180"/>
            <wp:effectExtent l="0" t="0" r="8255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506">
        <w:t>You will also find the software you need (for example, PowerCampus, Teams) either on your desktop or within the Start Menu.</w:t>
      </w:r>
      <w:r w:rsidR="00EA7506">
        <w:br/>
      </w:r>
      <w:r w:rsidR="00646240">
        <w:br/>
      </w:r>
    </w:p>
    <w:p w14:paraId="58B01417" w14:textId="0AF5B6E6" w:rsidR="00EA7F33" w:rsidRDefault="00EA7F33">
      <w:r>
        <w:br w:type="page"/>
      </w:r>
    </w:p>
    <w:p w14:paraId="0F76443D" w14:textId="181924F8" w:rsidR="002C1EBD" w:rsidRDefault="00EA7F33" w:rsidP="00EA7F33">
      <w:pPr>
        <w:pStyle w:val="Heading1"/>
      </w:pPr>
      <w:bookmarkStart w:id="13" w:name="_Toc35261767"/>
      <w:r>
        <w:lastRenderedPageBreak/>
        <w:t>Configuring and connecting using VPN</w:t>
      </w:r>
      <w:bookmarkEnd w:id="13"/>
    </w:p>
    <w:p w14:paraId="6672E86C" w14:textId="55523B67" w:rsidR="00BB492E" w:rsidRDefault="00EA7F33" w:rsidP="00EA7F33">
      <w:r w:rsidRPr="00BB492E">
        <w:rPr>
          <w:rStyle w:val="Emphasis"/>
          <w:b/>
          <w:bCs/>
        </w:rPr>
        <w:t>You can only use this option on Keyano laptops</w:t>
      </w:r>
      <w:r w:rsidR="007E0C9B">
        <w:rPr>
          <w:rStyle w:val="Emphasis"/>
          <w:b/>
          <w:bCs/>
        </w:rPr>
        <w:t xml:space="preserve">. </w:t>
      </w:r>
      <w:r w:rsidR="007E0C9B" w:rsidRPr="007E0C9B">
        <w:rPr>
          <w:rStyle w:val="Emphasis"/>
        </w:rPr>
        <w:t>Read more</w:t>
      </w:r>
      <w:r w:rsidR="007E0C9B">
        <w:rPr>
          <w:rStyle w:val="Emphasis"/>
        </w:rPr>
        <w:t xml:space="preserve"> on the section titled “Must Read - VPN vs VDI”</w:t>
      </w:r>
    </w:p>
    <w:p w14:paraId="4417CA4E" w14:textId="78300D15" w:rsidR="00EA7F33" w:rsidRDefault="00EA7F33" w:rsidP="00EA7F33">
      <w:r>
        <w:t xml:space="preserve">To configure and connect your VPN client: </w:t>
      </w:r>
    </w:p>
    <w:p w14:paraId="0B207B8A" w14:textId="77777777" w:rsidR="00BB492E" w:rsidRDefault="00E91536" w:rsidP="00EA7F33">
      <w:pPr>
        <w:pStyle w:val="ListParagraph"/>
        <w:numPr>
          <w:ilvl w:val="0"/>
          <w:numId w:val="21"/>
        </w:numPr>
      </w:pPr>
      <w:r>
        <w:t>Start the “</w:t>
      </w:r>
      <w:r w:rsidR="005518DC">
        <w:t>FortiClient Console”</w:t>
      </w:r>
      <w:r w:rsidR="00BB492E">
        <w:br/>
      </w:r>
      <w:r w:rsidR="00BB492E" w:rsidRPr="00BB492E">
        <w:rPr>
          <w:noProof/>
        </w:rPr>
        <w:drawing>
          <wp:inline distT="0" distB="0" distL="0" distR="0" wp14:anchorId="650C2FD8" wp14:editId="1F944B16">
            <wp:extent cx="885949" cy="838317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92E">
        <w:br/>
      </w:r>
    </w:p>
    <w:p w14:paraId="1E54C1DA" w14:textId="549149C9" w:rsidR="00EA7F33" w:rsidRDefault="009F6278" w:rsidP="00EA7F33">
      <w:pPr>
        <w:pStyle w:val="ListParagraph"/>
        <w:numPr>
          <w:ilvl w:val="0"/>
          <w:numId w:val="21"/>
        </w:numPr>
      </w:pPr>
      <w:r>
        <w:t>You will see an option called “Configure VPN”</w:t>
      </w:r>
      <w:r w:rsidR="00721D8B">
        <w:br/>
        <w:t xml:space="preserve">Fill the fields </w:t>
      </w:r>
      <w:r w:rsidR="009E7ACE">
        <w:t>and ensure the checkboxes are checked (</w:t>
      </w:r>
      <w:r w:rsidR="00721D8B">
        <w:t>highlighted below</w:t>
      </w:r>
      <w:r w:rsidR="009E7ACE">
        <w:t>)</w:t>
      </w:r>
      <w:r w:rsidR="008D2DED">
        <w:br/>
      </w:r>
      <w:r w:rsidR="008D2DED" w:rsidRPr="008D2DED">
        <w:rPr>
          <w:noProof/>
        </w:rPr>
        <w:drawing>
          <wp:inline distT="0" distB="0" distL="0" distR="0" wp14:anchorId="28908E72" wp14:editId="1AEF0322">
            <wp:extent cx="4258310" cy="31336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10101" b="3283"/>
                    <a:stretch/>
                  </pic:blipFill>
                  <pic:spPr bwMode="auto">
                    <a:xfrm>
                      <a:off x="0" y="0"/>
                      <a:ext cx="4269316" cy="314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057C">
        <w:br/>
      </w:r>
    </w:p>
    <w:p w14:paraId="3B58B129" w14:textId="7690232F" w:rsidR="00CD057C" w:rsidRDefault="00CD057C" w:rsidP="00EA7F33">
      <w:pPr>
        <w:pStyle w:val="ListParagraph"/>
        <w:numPr>
          <w:ilvl w:val="0"/>
          <w:numId w:val="21"/>
        </w:numPr>
      </w:pPr>
      <w:r>
        <w:t>Click Apply and Close</w:t>
      </w:r>
      <w:r w:rsidR="00D10216">
        <w:br/>
      </w:r>
    </w:p>
    <w:p w14:paraId="12A2A86E" w14:textId="78986F93" w:rsidR="00D10216" w:rsidRDefault="00D10216" w:rsidP="00EA7F33">
      <w:pPr>
        <w:pStyle w:val="ListParagraph"/>
        <w:numPr>
          <w:ilvl w:val="0"/>
          <w:numId w:val="21"/>
        </w:numPr>
      </w:pPr>
      <w:r>
        <w:t xml:space="preserve">Enter your Keyano Credentials </w:t>
      </w:r>
      <w:r w:rsidR="00097E2E">
        <w:t>and click connect.</w:t>
      </w:r>
      <w:r>
        <w:br/>
      </w:r>
      <w:r w:rsidRPr="00D10216">
        <w:rPr>
          <w:noProof/>
        </w:rPr>
        <w:drawing>
          <wp:inline distT="0" distB="0" distL="0" distR="0" wp14:anchorId="2913A4F2" wp14:editId="71AB8FCF">
            <wp:extent cx="2962688" cy="1486107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55F6" w14:textId="39BCA6FB" w:rsidR="00055DA9" w:rsidRPr="00055DA9" w:rsidRDefault="00055DA9" w:rsidP="00B76DCB">
      <w:pPr>
        <w:ind w:left="360"/>
        <w:jc w:val="center"/>
        <w:rPr>
          <w:rStyle w:val="IntenseEmphasis"/>
        </w:rPr>
      </w:pPr>
      <w:r>
        <w:rPr>
          <w:rStyle w:val="IntenseEmphasis"/>
        </w:rPr>
        <w:t>Contact ITS if you need assistance with the VPN</w:t>
      </w:r>
    </w:p>
    <w:sectPr w:rsidR="00055DA9" w:rsidRPr="00055DA9" w:rsidSect="00261900">
      <w:footerReference w:type="default" r:id="rId31"/>
      <w:pgSz w:w="12240" w:h="15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2997" w14:textId="77777777" w:rsidR="00261900" w:rsidRDefault="00261900" w:rsidP="00261900">
      <w:pPr>
        <w:spacing w:after="0" w:line="240" w:lineRule="auto"/>
      </w:pPr>
      <w:r>
        <w:separator/>
      </w:r>
    </w:p>
  </w:endnote>
  <w:endnote w:type="continuationSeparator" w:id="0">
    <w:p w14:paraId="4CEE8C85" w14:textId="77777777" w:rsidR="00261900" w:rsidRDefault="00261900" w:rsidP="002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8855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672EE7" w14:textId="3A5D68E7" w:rsidR="00261900" w:rsidRDefault="002619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546521" w14:textId="77777777" w:rsidR="00261900" w:rsidRDefault="00261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25F0" w14:textId="77777777" w:rsidR="00261900" w:rsidRDefault="00261900" w:rsidP="00261900">
      <w:pPr>
        <w:spacing w:after="0" w:line="240" w:lineRule="auto"/>
      </w:pPr>
      <w:r>
        <w:separator/>
      </w:r>
    </w:p>
  </w:footnote>
  <w:footnote w:type="continuationSeparator" w:id="0">
    <w:p w14:paraId="5B6EE21F" w14:textId="77777777" w:rsidR="00261900" w:rsidRDefault="00261900" w:rsidP="0026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51"/>
    <w:multiLevelType w:val="hybridMultilevel"/>
    <w:tmpl w:val="88F49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D92"/>
    <w:multiLevelType w:val="hybridMultilevel"/>
    <w:tmpl w:val="F0B88218"/>
    <w:lvl w:ilvl="0" w:tplc="474ED6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E11"/>
    <w:multiLevelType w:val="hybridMultilevel"/>
    <w:tmpl w:val="E0221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2902"/>
    <w:multiLevelType w:val="hybridMultilevel"/>
    <w:tmpl w:val="DCE022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B48"/>
    <w:multiLevelType w:val="hybridMultilevel"/>
    <w:tmpl w:val="AD98275E"/>
    <w:lvl w:ilvl="0" w:tplc="CE9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0523"/>
    <w:multiLevelType w:val="hybridMultilevel"/>
    <w:tmpl w:val="90E66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5FA9"/>
    <w:multiLevelType w:val="hybridMultilevel"/>
    <w:tmpl w:val="1194A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301"/>
    <w:multiLevelType w:val="hybridMultilevel"/>
    <w:tmpl w:val="71F8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1CD9"/>
    <w:multiLevelType w:val="hybridMultilevel"/>
    <w:tmpl w:val="E19A8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34CE"/>
    <w:multiLevelType w:val="hybridMultilevel"/>
    <w:tmpl w:val="1298D8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AF6478"/>
    <w:multiLevelType w:val="hybridMultilevel"/>
    <w:tmpl w:val="ED487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73E5E"/>
    <w:multiLevelType w:val="hybridMultilevel"/>
    <w:tmpl w:val="F0B88218"/>
    <w:lvl w:ilvl="0" w:tplc="474ED6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0244E"/>
    <w:multiLevelType w:val="hybridMultilevel"/>
    <w:tmpl w:val="E76A6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33C67"/>
    <w:multiLevelType w:val="hybridMultilevel"/>
    <w:tmpl w:val="71F8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761E2"/>
    <w:multiLevelType w:val="hybridMultilevel"/>
    <w:tmpl w:val="B738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4411D"/>
    <w:multiLevelType w:val="hybridMultilevel"/>
    <w:tmpl w:val="667E6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17ED0"/>
    <w:multiLevelType w:val="hybridMultilevel"/>
    <w:tmpl w:val="ACBAC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24471"/>
    <w:multiLevelType w:val="hybridMultilevel"/>
    <w:tmpl w:val="E05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13BAE"/>
    <w:multiLevelType w:val="hybridMultilevel"/>
    <w:tmpl w:val="72CC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003C3"/>
    <w:multiLevelType w:val="hybridMultilevel"/>
    <w:tmpl w:val="F946B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71C51"/>
    <w:multiLevelType w:val="hybridMultilevel"/>
    <w:tmpl w:val="1D2E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30"/>
    <w:rsid w:val="00002D95"/>
    <w:rsid w:val="00012D1D"/>
    <w:rsid w:val="00021339"/>
    <w:rsid w:val="0002186B"/>
    <w:rsid w:val="0002609E"/>
    <w:rsid w:val="00034277"/>
    <w:rsid w:val="00041924"/>
    <w:rsid w:val="00042BD4"/>
    <w:rsid w:val="00042EC2"/>
    <w:rsid w:val="00055DA9"/>
    <w:rsid w:val="00085E93"/>
    <w:rsid w:val="00097E2E"/>
    <w:rsid w:val="000A3F9C"/>
    <w:rsid w:val="000A471E"/>
    <w:rsid w:val="000A49A3"/>
    <w:rsid w:val="000A5B13"/>
    <w:rsid w:val="000D198D"/>
    <w:rsid w:val="000E5EE1"/>
    <w:rsid w:val="000F5741"/>
    <w:rsid w:val="00110DC2"/>
    <w:rsid w:val="00114DE6"/>
    <w:rsid w:val="00136DB3"/>
    <w:rsid w:val="00146DC5"/>
    <w:rsid w:val="00163864"/>
    <w:rsid w:val="001725DC"/>
    <w:rsid w:val="00177887"/>
    <w:rsid w:val="001A3CB3"/>
    <w:rsid w:val="001D2FEE"/>
    <w:rsid w:val="001D5AA5"/>
    <w:rsid w:val="001F629F"/>
    <w:rsid w:val="002015DB"/>
    <w:rsid w:val="00211903"/>
    <w:rsid w:val="00212D81"/>
    <w:rsid w:val="002238CC"/>
    <w:rsid w:val="0023005C"/>
    <w:rsid w:val="00240707"/>
    <w:rsid w:val="002461AE"/>
    <w:rsid w:val="00250652"/>
    <w:rsid w:val="00252759"/>
    <w:rsid w:val="00252EB1"/>
    <w:rsid w:val="00260453"/>
    <w:rsid w:val="00261900"/>
    <w:rsid w:val="002836EA"/>
    <w:rsid w:val="00284B67"/>
    <w:rsid w:val="00285B25"/>
    <w:rsid w:val="002B0D8B"/>
    <w:rsid w:val="002C1EBD"/>
    <w:rsid w:val="002C3E2E"/>
    <w:rsid w:val="002C515C"/>
    <w:rsid w:val="002C59EC"/>
    <w:rsid w:val="002D186B"/>
    <w:rsid w:val="002E3866"/>
    <w:rsid w:val="00321DCE"/>
    <w:rsid w:val="00330999"/>
    <w:rsid w:val="0033453B"/>
    <w:rsid w:val="00336985"/>
    <w:rsid w:val="003454CA"/>
    <w:rsid w:val="00356153"/>
    <w:rsid w:val="00357301"/>
    <w:rsid w:val="00360BDB"/>
    <w:rsid w:val="00360CC5"/>
    <w:rsid w:val="0037087B"/>
    <w:rsid w:val="00374A30"/>
    <w:rsid w:val="0037576A"/>
    <w:rsid w:val="0037634F"/>
    <w:rsid w:val="00376721"/>
    <w:rsid w:val="0038280B"/>
    <w:rsid w:val="00382B53"/>
    <w:rsid w:val="003865CF"/>
    <w:rsid w:val="00396B64"/>
    <w:rsid w:val="003B3DF7"/>
    <w:rsid w:val="003B647F"/>
    <w:rsid w:val="003B7414"/>
    <w:rsid w:val="003C5CE4"/>
    <w:rsid w:val="003D09AC"/>
    <w:rsid w:val="003D2D96"/>
    <w:rsid w:val="003D7AF9"/>
    <w:rsid w:val="003E0F61"/>
    <w:rsid w:val="003E255D"/>
    <w:rsid w:val="003E41AC"/>
    <w:rsid w:val="003E63BE"/>
    <w:rsid w:val="00403743"/>
    <w:rsid w:val="0040572F"/>
    <w:rsid w:val="00411101"/>
    <w:rsid w:val="004144B5"/>
    <w:rsid w:val="00427E19"/>
    <w:rsid w:val="00437213"/>
    <w:rsid w:val="00444006"/>
    <w:rsid w:val="004463F7"/>
    <w:rsid w:val="004470DA"/>
    <w:rsid w:val="00457F96"/>
    <w:rsid w:val="00474654"/>
    <w:rsid w:val="004771E3"/>
    <w:rsid w:val="00484607"/>
    <w:rsid w:val="00491FED"/>
    <w:rsid w:val="004A0E1B"/>
    <w:rsid w:val="004A1D6C"/>
    <w:rsid w:val="004B2E77"/>
    <w:rsid w:val="004B3C9F"/>
    <w:rsid w:val="004B589F"/>
    <w:rsid w:val="004E348F"/>
    <w:rsid w:val="004F2816"/>
    <w:rsid w:val="004F3D57"/>
    <w:rsid w:val="004F5FBB"/>
    <w:rsid w:val="00504D41"/>
    <w:rsid w:val="00504EE2"/>
    <w:rsid w:val="00511B1D"/>
    <w:rsid w:val="00514862"/>
    <w:rsid w:val="00516592"/>
    <w:rsid w:val="0051724D"/>
    <w:rsid w:val="0053496F"/>
    <w:rsid w:val="0054293E"/>
    <w:rsid w:val="0054603B"/>
    <w:rsid w:val="0055036F"/>
    <w:rsid w:val="005514D7"/>
    <w:rsid w:val="005514D8"/>
    <w:rsid w:val="0055178E"/>
    <w:rsid w:val="005518DC"/>
    <w:rsid w:val="00554AC9"/>
    <w:rsid w:val="00562534"/>
    <w:rsid w:val="005631CC"/>
    <w:rsid w:val="00580C9C"/>
    <w:rsid w:val="00582E1D"/>
    <w:rsid w:val="0058430D"/>
    <w:rsid w:val="00591EAE"/>
    <w:rsid w:val="0059625B"/>
    <w:rsid w:val="005A0012"/>
    <w:rsid w:val="005B1087"/>
    <w:rsid w:val="005B1233"/>
    <w:rsid w:val="005B2439"/>
    <w:rsid w:val="005C010B"/>
    <w:rsid w:val="005C0121"/>
    <w:rsid w:val="005C0AC8"/>
    <w:rsid w:val="005C127D"/>
    <w:rsid w:val="005C3E69"/>
    <w:rsid w:val="005D7462"/>
    <w:rsid w:val="005E2611"/>
    <w:rsid w:val="005F1A55"/>
    <w:rsid w:val="006025AA"/>
    <w:rsid w:val="0061294B"/>
    <w:rsid w:val="006429D5"/>
    <w:rsid w:val="00643700"/>
    <w:rsid w:val="00646240"/>
    <w:rsid w:val="00647A9B"/>
    <w:rsid w:val="00676363"/>
    <w:rsid w:val="006838A9"/>
    <w:rsid w:val="00684CCA"/>
    <w:rsid w:val="0068687B"/>
    <w:rsid w:val="00686B55"/>
    <w:rsid w:val="006964C7"/>
    <w:rsid w:val="006A76B2"/>
    <w:rsid w:val="006B44CC"/>
    <w:rsid w:val="006B4D32"/>
    <w:rsid w:val="006B624D"/>
    <w:rsid w:val="006C3AE4"/>
    <w:rsid w:val="006C47A5"/>
    <w:rsid w:val="006D2067"/>
    <w:rsid w:val="006D2387"/>
    <w:rsid w:val="006E1138"/>
    <w:rsid w:val="00700B62"/>
    <w:rsid w:val="0071012E"/>
    <w:rsid w:val="00721D8B"/>
    <w:rsid w:val="00731B7C"/>
    <w:rsid w:val="007341B8"/>
    <w:rsid w:val="007349C5"/>
    <w:rsid w:val="00753EDD"/>
    <w:rsid w:val="00757A3C"/>
    <w:rsid w:val="00765811"/>
    <w:rsid w:val="007659A7"/>
    <w:rsid w:val="00772404"/>
    <w:rsid w:val="0077430B"/>
    <w:rsid w:val="007961B6"/>
    <w:rsid w:val="007A5A08"/>
    <w:rsid w:val="007B24F0"/>
    <w:rsid w:val="007B2CE4"/>
    <w:rsid w:val="007C304A"/>
    <w:rsid w:val="007D1738"/>
    <w:rsid w:val="007D694F"/>
    <w:rsid w:val="007E0C9B"/>
    <w:rsid w:val="00803FA3"/>
    <w:rsid w:val="0080720E"/>
    <w:rsid w:val="00813C5A"/>
    <w:rsid w:val="0081677D"/>
    <w:rsid w:val="0084237C"/>
    <w:rsid w:val="00851B8B"/>
    <w:rsid w:val="00853508"/>
    <w:rsid w:val="00866CFF"/>
    <w:rsid w:val="0088440E"/>
    <w:rsid w:val="008905A4"/>
    <w:rsid w:val="008A0FD8"/>
    <w:rsid w:val="008A60F4"/>
    <w:rsid w:val="008C7BC2"/>
    <w:rsid w:val="008D20A5"/>
    <w:rsid w:val="008D249A"/>
    <w:rsid w:val="008D2DED"/>
    <w:rsid w:val="008D4CB5"/>
    <w:rsid w:val="008D7A6C"/>
    <w:rsid w:val="008E7EEE"/>
    <w:rsid w:val="009063CA"/>
    <w:rsid w:val="00915C92"/>
    <w:rsid w:val="00924298"/>
    <w:rsid w:val="00926C05"/>
    <w:rsid w:val="00937FE9"/>
    <w:rsid w:val="009634A6"/>
    <w:rsid w:val="00985CBC"/>
    <w:rsid w:val="00987538"/>
    <w:rsid w:val="00993AD8"/>
    <w:rsid w:val="009967C5"/>
    <w:rsid w:val="00997321"/>
    <w:rsid w:val="00997740"/>
    <w:rsid w:val="009A5727"/>
    <w:rsid w:val="009A6C4F"/>
    <w:rsid w:val="009B5169"/>
    <w:rsid w:val="009B64BF"/>
    <w:rsid w:val="009E5452"/>
    <w:rsid w:val="009E7ACE"/>
    <w:rsid w:val="009F4356"/>
    <w:rsid w:val="009F6278"/>
    <w:rsid w:val="009F683B"/>
    <w:rsid w:val="009F6965"/>
    <w:rsid w:val="00A0036C"/>
    <w:rsid w:val="00A15126"/>
    <w:rsid w:val="00A37521"/>
    <w:rsid w:val="00A40168"/>
    <w:rsid w:val="00A50300"/>
    <w:rsid w:val="00A51425"/>
    <w:rsid w:val="00A55F55"/>
    <w:rsid w:val="00A82E24"/>
    <w:rsid w:val="00A83A52"/>
    <w:rsid w:val="00A94E95"/>
    <w:rsid w:val="00AA1AE6"/>
    <w:rsid w:val="00AA3B70"/>
    <w:rsid w:val="00AA5F0A"/>
    <w:rsid w:val="00AE185D"/>
    <w:rsid w:val="00B03962"/>
    <w:rsid w:val="00B220FF"/>
    <w:rsid w:val="00B234EE"/>
    <w:rsid w:val="00B419CB"/>
    <w:rsid w:val="00B42E8B"/>
    <w:rsid w:val="00B46F3E"/>
    <w:rsid w:val="00B63A5D"/>
    <w:rsid w:val="00B66466"/>
    <w:rsid w:val="00B76DCB"/>
    <w:rsid w:val="00B864C6"/>
    <w:rsid w:val="00B93BF7"/>
    <w:rsid w:val="00BA3CB0"/>
    <w:rsid w:val="00BA3FD1"/>
    <w:rsid w:val="00BB492E"/>
    <w:rsid w:val="00BC6526"/>
    <w:rsid w:val="00BD0D2E"/>
    <w:rsid w:val="00BD71C2"/>
    <w:rsid w:val="00C02A1C"/>
    <w:rsid w:val="00C11734"/>
    <w:rsid w:val="00C11CC3"/>
    <w:rsid w:val="00C15739"/>
    <w:rsid w:val="00C2065D"/>
    <w:rsid w:val="00C23D1D"/>
    <w:rsid w:val="00C2696D"/>
    <w:rsid w:val="00C37CF6"/>
    <w:rsid w:val="00C37E31"/>
    <w:rsid w:val="00C42D7B"/>
    <w:rsid w:val="00C60FCE"/>
    <w:rsid w:val="00C63A14"/>
    <w:rsid w:val="00C82A62"/>
    <w:rsid w:val="00C853DE"/>
    <w:rsid w:val="00CB37AD"/>
    <w:rsid w:val="00CD057C"/>
    <w:rsid w:val="00CD14BF"/>
    <w:rsid w:val="00CD2606"/>
    <w:rsid w:val="00CE022B"/>
    <w:rsid w:val="00CE2360"/>
    <w:rsid w:val="00CE2588"/>
    <w:rsid w:val="00CE389A"/>
    <w:rsid w:val="00CE6EC0"/>
    <w:rsid w:val="00CF2C68"/>
    <w:rsid w:val="00CF444A"/>
    <w:rsid w:val="00D05EEA"/>
    <w:rsid w:val="00D07BA8"/>
    <w:rsid w:val="00D10216"/>
    <w:rsid w:val="00D162A3"/>
    <w:rsid w:val="00D16307"/>
    <w:rsid w:val="00D31E00"/>
    <w:rsid w:val="00D32136"/>
    <w:rsid w:val="00D403BB"/>
    <w:rsid w:val="00D44279"/>
    <w:rsid w:val="00D66832"/>
    <w:rsid w:val="00D669DB"/>
    <w:rsid w:val="00D6782A"/>
    <w:rsid w:val="00D7619A"/>
    <w:rsid w:val="00D76528"/>
    <w:rsid w:val="00D867A4"/>
    <w:rsid w:val="00D902EE"/>
    <w:rsid w:val="00DB2C55"/>
    <w:rsid w:val="00DC5050"/>
    <w:rsid w:val="00DD746A"/>
    <w:rsid w:val="00DE2FEB"/>
    <w:rsid w:val="00DE42A6"/>
    <w:rsid w:val="00DF6717"/>
    <w:rsid w:val="00DF75E5"/>
    <w:rsid w:val="00E07AC1"/>
    <w:rsid w:val="00E233D2"/>
    <w:rsid w:val="00E24546"/>
    <w:rsid w:val="00E3139C"/>
    <w:rsid w:val="00E40378"/>
    <w:rsid w:val="00E46AD2"/>
    <w:rsid w:val="00E50541"/>
    <w:rsid w:val="00E516AE"/>
    <w:rsid w:val="00E51EC8"/>
    <w:rsid w:val="00E64174"/>
    <w:rsid w:val="00E80A65"/>
    <w:rsid w:val="00E91536"/>
    <w:rsid w:val="00E92A3B"/>
    <w:rsid w:val="00EA188E"/>
    <w:rsid w:val="00EA599B"/>
    <w:rsid w:val="00EA5E38"/>
    <w:rsid w:val="00EA7506"/>
    <w:rsid w:val="00EA7F33"/>
    <w:rsid w:val="00EB6645"/>
    <w:rsid w:val="00EC4432"/>
    <w:rsid w:val="00EC552E"/>
    <w:rsid w:val="00EE1A7F"/>
    <w:rsid w:val="00EF1EED"/>
    <w:rsid w:val="00F30249"/>
    <w:rsid w:val="00F30511"/>
    <w:rsid w:val="00F3514C"/>
    <w:rsid w:val="00F44EA0"/>
    <w:rsid w:val="00F520CF"/>
    <w:rsid w:val="00F5547C"/>
    <w:rsid w:val="00F703A6"/>
    <w:rsid w:val="00F72C35"/>
    <w:rsid w:val="00F7377C"/>
    <w:rsid w:val="00F85D44"/>
    <w:rsid w:val="00F877E8"/>
    <w:rsid w:val="00F95F9C"/>
    <w:rsid w:val="00FA637A"/>
    <w:rsid w:val="00FB17EF"/>
    <w:rsid w:val="00FC1757"/>
    <w:rsid w:val="00FD446F"/>
    <w:rsid w:val="00FF0546"/>
    <w:rsid w:val="00FF35A2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9F2C"/>
  <w15:chartTrackingRefBased/>
  <w15:docId w15:val="{464B5B2F-9C43-4B77-98CF-38843B8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1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1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1B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1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B7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A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1A5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52759"/>
    <w:rPr>
      <w:i/>
      <w:iCs/>
    </w:rPr>
  </w:style>
  <w:style w:type="character" w:styleId="Strong">
    <w:name w:val="Strong"/>
    <w:basedOn w:val="DefaultParagraphFont"/>
    <w:uiPriority w:val="22"/>
    <w:qFormat/>
    <w:rsid w:val="00252759"/>
    <w:rPr>
      <w:b/>
      <w:bCs/>
    </w:rPr>
  </w:style>
  <w:style w:type="character" w:customStyle="1" w:styleId="sc01">
    <w:name w:val="sc01"/>
    <w:basedOn w:val="DefaultParagraphFont"/>
    <w:rsid w:val="003D2D96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2">
    <w:name w:val="sc12"/>
    <w:basedOn w:val="DefaultParagraphFont"/>
    <w:rsid w:val="003D2D96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basedOn w:val="DefaultParagraphFont"/>
    <w:rsid w:val="003D2D9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3D2D96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DefaultParagraphFont"/>
    <w:rsid w:val="003D2D96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11">
    <w:name w:val="sc111"/>
    <w:basedOn w:val="DefaultParagraphFont"/>
    <w:rsid w:val="003D2D96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1">
    <w:name w:val="sc11"/>
    <w:basedOn w:val="DefaultParagraphFont"/>
    <w:rsid w:val="002461AE"/>
    <w:rPr>
      <w:rFonts w:ascii="Batang" w:eastAsia="Batang" w:hAnsi="Batang" w:cs="Courier New" w:hint="eastAsia"/>
      <w:color w:val="0000FF"/>
      <w:sz w:val="20"/>
      <w:szCs w:val="20"/>
    </w:rPr>
  </w:style>
  <w:style w:type="character" w:customStyle="1" w:styleId="sc51">
    <w:name w:val="sc51"/>
    <w:basedOn w:val="DefaultParagraphFont"/>
    <w:rsid w:val="002461AE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21">
    <w:name w:val="sc21"/>
    <w:basedOn w:val="DefaultParagraphFont"/>
    <w:rsid w:val="002461AE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91">
    <w:name w:val="sc91"/>
    <w:basedOn w:val="DefaultParagraphFont"/>
    <w:rsid w:val="002461AE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81">
    <w:name w:val="sc81"/>
    <w:basedOn w:val="DefaultParagraphFont"/>
    <w:rsid w:val="002461AE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0">
    <w:name w:val="sc0"/>
    <w:basedOn w:val="DefaultParagraphFont"/>
    <w:rsid w:val="002461A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DefaultParagraphFont"/>
    <w:rsid w:val="002461AE"/>
    <w:rPr>
      <w:rFonts w:ascii="Courier New" w:hAnsi="Courier New" w:cs="Courier New" w:hint="default"/>
      <w:b/>
      <w:bCs/>
      <w:color w:val="0080FF"/>
      <w:sz w:val="20"/>
      <w:szCs w:val="20"/>
    </w:rPr>
  </w:style>
  <w:style w:type="paragraph" w:styleId="NoSpacing">
    <w:name w:val="No Spacing"/>
    <w:uiPriority w:val="1"/>
    <w:qFormat/>
    <w:rsid w:val="003B3DF7"/>
    <w:pPr>
      <w:spacing w:after="0" w:line="240" w:lineRule="auto"/>
    </w:pPr>
  </w:style>
  <w:style w:type="character" w:customStyle="1" w:styleId="sc10">
    <w:name w:val="sc10"/>
    <w:basedOn w:val="DefaultParagraphFont"/>
    <w:rsid w:val="0099732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">
    <w:name w:val="sc2"/>
    <w:basedOn w:val="DefaultParagraphFont"/>
    <w:rsid w:val="002836E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51">
    <w:name w:val="sc151"/>
    <w:basedOn w:val="DefaultParagraphFont"/>
    <w:rsid w:val="002836EA"/>
    <w:rPr>
      <w:rFonts w:ascii="Courier New" w:hAnsi="Courier New" w:cs="Courier New" w:hint="default"/>
      <w:b/>
      <w:bCs/>
      <w:color w:val="000000"/>
      <w:sz w:val="20"/>
      <w:szCs w:val="20"/>
      <w:shd w:val="clear" w:color="auto" w:fill="FFFF00"/>
    </w:rPr>
  </w:style>
  <w:style w:type="character" w:customStyle="1" w:styleId="sc20">
    <w:name w:val="sc20"/>
    <w:basedOn w:val="DefaultParagraphFont"/>
    <w:rsid w:val="002836E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">
    <w:name w:val="sc4"/>
    <w:basedOn w:val="DefaultParagraphFont"/>
    <w:rsid w:val="002836E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0">
    <w:name w:val="sc40"/>
    <w:basedOn w:val="DefaultParagraphFont"/>
    <w:rsid w:val="002836E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01">
    <w:name w:val="sc501"/>
    <w:basedOn w:val="DefaultParagraphFont"/>
    <w:rsid w:val="002836EA"/>
    <w:rPr>
      <w:rFonts w:ascii="Courier New" w:hAnsi="Courier New" w:cs="Courier New" w:hint="default"/>
      <w:b/>
      <w:bCs/>
      <w:color w:val="000000"/>
      <w:sz w:val="20"/>
      <w:szCs w:val="20"/>
      <w:shd w:val="clear" w:color="auto" w:fill="F2F4FF"/>
    </w:rPr>
  </w:style>
  <w:style w:type="character" w:customStyle="1" w:styleId="sc471">
    <w:name w:val="sc471"/>
    <w:basedOn w:val="DefaultParagraphFont"/>
    <w:rsid w:val="002836EA"/>
    <w:rPr>
      <w:rFonts w:ascii="Courier New" w:hAnsi="Courier New" w:cs="Courier New" w:hint="default"/>
      <w:b/>
      <w:bCs/>
      <w:i/>
      <w:iCs/>
      <w:color w:val="000080"/>
      <w:sz w:val="20"/>
      <w:szCs w:val="20"/>
      <w:shd w:val="clear" w:color="auto" w:fill="F2F4FF"/>
    </w:rPr>
  </w:style>
  <w:style w:type="character" w:customStyle="1" w:styleId="sc411">
    <w:name w:val="sc411"/>
    <w:basedOn w:val="DefaultParagraphFont"/>
    <w:rsid w:val="002836EA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461">
    <w:name w:val="sc461"/>
    <w:basedOn w:val="DefaultParagraphFont"/>
    <w:rsid w:val="002836EA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491">
    <w:name w:val="sc491"/>
    <w:basedOn w:val="DefaultParagraphFont"/>
    <w:rsid w:val="002836EA"/>
    <w:rPr>
      <w:rFonts w:ascii="Courier New" w:hAnsi="Courier New" w:cs="Courier New" w:hint="default"/>
      <w:color w:val="808080"/>
      <w:sz w:val="20"/>
      <w:szCs w:val="20"/>
      <w:shd w:val="clear" w:color="auto" w:fill="F2F4FF"/>
    </w:rPr>
  </w:style>
  <w:style w:type="character" w:customStyle="1" w:styleId="sc481">
    <w:name w:val="sc481"/>
    <w:basedOn w:val="DefaultParagraphFont"/>
    <w:rsid w:val="002836EA"/>
    <w:rPr>
      <w:rFonts w:ascii="Courier New" w:hAnsi="Courier New" w:cs="Courier New" w:hint="default"/>
      <w:color w:val="808080"/>
      <w:sz w:val="20"/>
      <w:szCs w:val="20"/>
      <w:shd w:val="clear" w:color="auto" w:fill="F2F4FF"/>
    </w:rPr>
  </w:style>
  <w:style w:type="paragraph" w:styleId="TOCHeading">
    <w:name w:val="TOC Heading"/>
    <w:basedOn w:val="Heading1"/>
    <w:next w:val="Normal"/>
    <w:uiPriority w:val="39"/>
    <w:unhideWhenUsed/>
    <w:qFormat/>
    <w:rsid w:val="0040374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37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3743"/>
    <w:pPr>
      <w:spacing w:after="100"/>
      <w:ind w:left="220"/>
    </w:pPr>
  </w:style>
  <w:style w:type="table" w:styleId="TableGrid">
    <w:name w:val="Table Grid"/>
    <w:basedOn w:val="TableNormal"/>
    <w:uiPriority w:val="39"/>
    <w:rsid w:val="0040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3D7AF9"/>
    <w:rPr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8A60F4"/>
    <w:rPr>
      <w:color w:val="808080"/>
    </w:rPr>
  </w:style>
  <w:style w:type="paragraph" w:customStyle="1" w:styleId="87C654151BE94C81BB2542B9CCDC5B37">
    <w:name w:val="87C654151BE94C81BB2542B9CCDC5B37"/>
    <w:rsid w:val="00686B55"/>
    <w:rPr>
      <w:rFonts w:eastAsiaTheme="minorEastAsia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465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474654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96B64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252EB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87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2B0D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6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00"/>
  </w:style>
  <w:style w:type="paragraph" w:styleId="Footer">
    <w:name w:val="footer"/>
    <w:basedOn w:val="Normal"/>
    <w:link w:val="FooterChar"/>
    <w:uiPriority w:val="99"/>
    <w:unhideWhenUsed/>
    <w:rsid w:val="0026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desktop.keyano.ca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AN~1.NAI\AppData\Local\Temp\Keyano%20S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6E8663F935C4492CE5E47FE236663" ma:contentTypeVersion="12" ma:contentTypeDescription="Create a new document." ma:contentTypeScope="" ma:versionID="490a3316d99876f97a3e8483625590e7">
  <xsd:schema xmlns:xsd="http://www.w3.org/2001/XMLSchema" xmlns:xs="http://www.w3.org/2001/XMLSchema" xmlns:p="http://schemas.microsoft.com/office/2006/metadata/properties" xmlns:ns2="fc0d135a-d3ed-4bf1-93a7-6ec2d8ecd26b" xmlns:ns3="378ec335-b193-4f1e-afab-b8babb0d3351" targetNamespace="http://schemas.microsoft.com/office/2006/metadata/properties" ma:root="true" ma:fieldsID="93e5df0709152a704366329a45014a62" ns2:_="" ns3:_="">
    <xsd:import namespace="fc0d135a-d3ed-4bf1-93a7-6ec2d8ecd26b"/>
    <xsd:import namespace="378ec335-b193-4f1e-afab-b8babb0d3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d135a-d3ed-4bf1-93a7-6ec2d8ecd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c335-b193-4f1e-afab-b8babb0d3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2C4C-1B96-48FC-877E-AC8E0E26B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548E-72E6-49BC-BDCC-6C7B6498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d135a-d3ed-4bf1-93a7-6ec2d8ecd26b"/>
    <ds:schemaRef ds:uri="378ec335-b193-4f1e-afab-b8babb0d3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13FBB-D44E-4A28-8DE4-18664906844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78ec335-b193-4f1e-afab-b8babb0d3351"/>
    <ds:schemaRef ds:uri="fc0d135a-d3ed-4bf1-93a7-6ec2d8ecd2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CEA309-3DD0-4DED-86E5-8E26F7F3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Keyano SOP.dotx</Template>
  <TotalTime>2</TotalTime>
  <Pages>10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Keyano SOP - Documentation - Template</vt:lpstr>
    </vt:vector>
  </TitlesOfParts>
  <Company/>
  <LinksUpToDate>false</LinksUpToDate>
  <CharactersWithSpaces>8870</CharactersWithSpaces>
  <SharedDoc>false</SharedDoc>
  <HLinks>
    <vt:vector size="84" baseType="variant">
      <vt:variant>
        <vt:i4>7929952</vt:i4>
      </vt:variant>
      <vt:variant>
        <vt:i4>81</vt:i4>
      </vt:variant>
      <vt:variant>
        <vt:i4>0</vt:i4>
      </vt:variant>
      <vt:variant>
        <vt:i4>5</vt:i4>
      </vt:variant>
      <vt:variant>
        <vt:lpwstr>https://desktop.keyano.ca/</vt:lpwstr>
      </vt:variant>
      <vt:variant>
        <vt:lpwstr/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_Toc35242677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_Toc35242676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_Toc35242675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_Toc35242674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_Toc35242673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_Toc35242672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_Toc35242671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_Toc35242670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_Toc35242669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_Toc35242668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_Toc35242667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_Toc35242666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_Toc35242665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Keyano SOP - Documentation - Template</dc:title>
  <dc:subject/>
  <dc:creator>Prasan Naik</dc:creator>
  <cp:keywords/>
  <dc:description/>
  <cp:lastModifiedBy>Prasan Naik</cp:lastModifiedBy>
  <cp:revision>2</cp:revision>
  <cp:lastPrinted>2020-03-13T22:50:00Z</cp:lastPrinted>
  <dcterms:created xsi:type="dcterms:W3CDTF">2020-03-16T20:37:00Z</dcterms:created>
  <dcterms:modified xsi:type="dcterms:W3CDTF">2020-03-16T20:37:00Z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0x01010084C6E8663F935C4492CE5E47FE236663</vt:lpwstr>
  </property>
  <property fmtid="{D5CDD505-2E9C-101B-9397-08002B2CF9AE}" pid="3" name="_dlc_DocIdItemGuid">
    <vt:lpwstr>0b2b99de-dae9-4b84-ad3a-b3d22c0be4b3</vt:lpwstr>
  </property>
</Properties>
</file>